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193F" w14:textId="77777777" w:rsidR="002E00EA" w:rsidRPr="00C421F2" w:rsidRDefault="002E00EA" w:rsidP="001D5D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center"/>
        <w:rPr>
          <w:b/>
          <w:sz w:val="28"/>
          <w:szCs w:val="28"/>
        </w:rPr>
      </w:pPr>
      <w:r>
        <w:rPr>
          <w:b/>
          <w:sz w:val="28"/>
          <w:szCs w:val="28"/>
        </w:rPr>
        <w:t xml:space="preserve">Instructions and Informed Consent </w:t>
      </w:r>
      <w:r w:rsidR="00A257A2">
        <w:rPr>
          <w:b/>
          <w:sz w:val="28"/>
          <w:szCs w:val="28"/>
        </w:rPr>
        <w:t>with</w:t>
      </w:r>
      <w:r>
        <w:rPr>
          <w:b/>
          <w:sz w:val="28"/>
          <w:szCs w:val="28"/>
        </w:rPr>
        <w:t xml:space="preserve"> Preimplantation Genetic Analysis</w:t>
      </w:r>
    </w:p>
    <w:p w14:paraId="422C8A5C" w14:textId="77777777" w:rsidR="002E00EA" w:rsidRPr="00C421F2" w:rsidRDefault="002E00EA" w:rsidP="00925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i/>
          <w:sz w:val="20"/>
          <w:szCs w:val="20"/>
        </w:rPr>
      </w:pPr>
      <w:r>
        <w:rPr>
          <w:i/>
          <w:sz w:val="20"/>
          <w:szCs w:val="20"/>
        </w:rPr>
        <w:t>Dear Clients</w:t>
      </w:r>
      <w:r w:rsidRPr="00C421F2">
        <w:rPr>
          <w:i/>
          <w:sz w:val="20"/>
          <w:szCs w:val="20"/>
        </w:rPr>
        <w:t>,</w:t>
      </w:r>
    </w:p>
    <w:p w14:paraId="41C4CAA8" w14:textId="77777777" w:rsidR="002E00EA" w:rsidRPr="00C421F2" w:rsidRDefault="002E00EA" w:rsidP="00925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i/>
          <w:sz w:val="20"/>
          <w:szCs w:val="20"/>
        </w:rPr>
      </w:pPr>
      <w:r>
        <w:rPr>
          <w:i/>
          <w:sz w:val="20"/>
          <w:szCs w:val="20"/>
        </w:rPr>
        <w:t>Thank you for your trust and we are pleased that you have decided to undergo preimplantation genetic analysis in conjunction with your IVF cycle</w:t>
      </w:r>
      <w:r w:rsidRPr="00C421F2">
        <w:rPr>
          <w:i/>
          <w:sz w:val="20"/>
          <w:szCs w:val="20"/>
        </w:rPr>
        <w:t xml:space="preserve">. </w:t>
      </w:r>
      <w:r>
        <w:rPr>
          <w:i/>
          <w:sz w:val="20"/>
          <w:szCs w:val="20"/>
        </w:rPr>
        <w:t>Please read these instructions carefully and sign this informed consent form in witness of your consent to the information stated below</w:t>
      </w:r>
      <w:r w:rsidRPr="00C421F2">
        <w:rPr>
          <w:i/>
          <w:sz w:val="20"/>
          <w:szCs w:val="20"/>
        </w:rPr>
        <w:t>.</w:t>
      </w:r>
    </w:p>
    <w:p w14:paraId="359F63B4" w14:textId="77777777" w:rsidR="002E00EA" w:rsidRPr="00DF35AD" w:rsidRDefault="002E00EA" w:rsidP="00706C97">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357" w:hanging="357"/>
        <w:contextualSpacing w:val="0"/>
        <w:jc w:val="both"/>
        <w:rPr>
          <w:b/>
        </w:rPr>
      </w:pPr>
      <w:r w:rsidRPr="00DF35AD">
        <w:rPr>
          <w:b/>
        </w:rPr>
        <w:t xml:space="preserve">Identification </w:t>
      </w:r>
      <w:r w:rsidR="00B62339" w:rsidRPr="00DF35AD">
        <w:rPr>
          <w:b/>
        </w:rPr>
        <w:t>data</w:t>
      </w:r>
    </w:p>
    <w:tbl>
      <w:tblPr>
        <w:tblW w:w="10173" w:type="dxa"/>
        <w:tblLook w:val="00A0" w:firstRow="1" w:lastRow="0" w:firstColumn="1" w:lastColumn="0" w:noHBand="0" w:noVBand="0"/>
      </w:tblPr>
      <w:tblGrid>
        <w:gridCol w:w="3227"/>
        <w:gridCol w:w="6946"/>
      </w:tblGrid>
      <w:tr w:rsidR="002E00EA" w:rsidRPr="00DF35AD" w14:paraId="6C73E1F6" w14:textId="77777777" w:rsidTr="000A135F">
        <w:trPr>
          <w:trHeight w:val="393"/>
        </w:trPr>
        <w:tc>
          <w:tcPr>
            <w:tcW w:w="3227" w:type="dxa"/>
            <w:vAlign w:val="bottom"/>
          </w:tcPr>
          <w:p w14:paraId="3EC0AD9C" w14:textId="77777777" w:rsidR="002E00EA" w:rsidRPr="00DF35AD" w:rsidRDefault="00B62339" w:rsidP="000A1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r w:rsidRPr="00DF35AD">
              <w:rPr>
                <w:b/>
                <w:sz w:val="20"/>
                <w:szCs w:val="20"/>
              </w:rPr>
              <w:t>Patient</w:t>
            </w:r>
            <w:r w:rsidR="002E00EA" w:rsidRPr="00DF35AD">
              <w:rPr>
                <w:b/>
                <w:sz w:val="20"/>
                <w:szCs w:val="20"/>
              </w:rPr>
              <w:t>:</w:t>
            </w:r>
          </w:p>
        </w:tc>
        <w:tc>
          <w:tcPr>
            <w:tcW w:w="6946" w:type="dxa"/>
            <w:vAlign w:val="bottom"/>
          </w:tcPr>
          <w:p w14:paraId="00D0FC83" w14:textId="77777777" w:rsidR="002E00EA" w:rsidRPr="00DF35AD" w:rsidRDefault="002E00EA" w:rsidP="000A1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
        </w:tc>
      </w:tr>
      <w:tr w:rsidR="002E00EA" w:rsidRPr="00DF35AD" w14:paraId="72975772" w14:textId="77777777" w:rsidTr="000A135F">
        <w:trPr>
          <w:trHeight w:val="393"/>
        </w:trPr>
        <w:tc>
          <w:tcPr>
            <w:tcW w:w="3227" w:type="dxa"/>
            <w:vAlign w:val="bottom"/>
          </w:tcPr>
          <w:p w14:paraId="34B0994C" w14:textId="77777777" w:rsidR="002E00EA" w:rsidRPr="00DF35AD" w:rsidRDefault="002E00EA" w:rsidP="000A1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ermStart w:id="628698942" w:edGrp="everyone" w:colFirst="1" w:colLast="1"/>
            <w:r w:rsidRPr="00DF35AD">
              <w:rPr>
                <w:sz w:val="20"/>
                <w:szCs w:val="20"/>
              </w:rPr>
              <w:t>Name and surname:</w:t>
            </w:r>
          </w:p>
        </w:tc>
        <w:tc>
          <w:tcPr>
            <w:tcW w:w="6946" w:type="dxa"/>
            <w:tcBorders>
              <w:bottom w:val="dotted" w:sz="4" w:space="0" w:color="auto"/>
            </w:tcBorders>
            <w:vAlign w:val="bottom"/>
          </w:tcPr>
          <w:p w14:paraId="75F5D272" w14:textId="2E5B8023" w:rsidR="002E00EA" w:rsidRPr="00DF35AD" w:rsidRDefault="002E00EA" w:rsidP="000A1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
        </w:tc>
      </w:tr>
      <w:tr w:rsidR="002E00EA" w:rsidRPr="00DF35AD" w14:paraId="0221173E" w14:textId="77777777" w:rsidTr="000A135F">
        <w:trPr>
          <w:trHeight w:val="393"/>
        </w:trPr>
        <w:tc>
          <w:tcPr>
            <w:tcW w:w="3227" w:type="dxa"/>
            <w:vAlign w:val="bottom"/>
          </w:tcPr>
          <w:p w14:paraId="3302B051" w14:textId="77777777" w:rsidR="002E00EA" w:rsidRPr="00DF35AD" w:rsidRDefault="002E00EA" w:rsidP="005752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ermStart w:id="1765950037" w:edGrp="everyone" w:colFirst="1" w:colLast="1"/>
            <w:permEnd w:id="628698942"/>
            <w:r w:rsidRPr="00DF35AD">
              <w:rPr>
                <w:sz w:val="20"/>
                <w:szCs w:val="20"/>
              </w:rPr>
              <w:t xml:space="preserve">Date of birth/insurance </w:t>
            </w:r>
            <w:r w:rsidR="00575211">
              <w:rPr>
                <w:sz w:val="20"/>
                <w:szCs w:val="20"/>
              </w:rPr>
              <w:t>N</w:t>
            </w:r>
            <w:r w:rsidRPr="00DF35AD">
              <w:rPr>
                <w:sz w:val="20"/>
                <w:szCs w:val="20"/>
              </w:rPr>
              <w:t>o. (DOB):</w:t>
            </w:r>
          </w:p>
        </w:tc>
        <w:tc>
          <w:tcPr>
            <w:tcW w:w="6946" w:type="dxa"/>
            <w:tcBorders>
              <w:top w:val="dotted" w:sz="4" w:space="0" w:color="auto"/>
              <w:bottom w:val="dotted" w:sz="4" w:space="0" w:color="auto"/>
            </w:tcBorders>
            <w:vAlign w:val="bottom"/>
          </w:tcPr>
          <w:p w14:paraId="0932EFAB" w14:textId="074F96E9" w:rsidR="002E00EA" w:rsidRPr="00DF35AD" w:rsidRDefault="002E00EA" w:rsidP="003D41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
        </w:tc>
      </w:tr>
      <w:tr w:rsidR="002E00EA" w:rsidRPr="00DF35AD" w14:paraId="1EF96207" w14:textId="77777777" w:rsidTr="000A135F">
        <w:trPr>
          <w:trHeight w:val="393"/>
        </w:trPr>
        <w:tc>
          <w:tcPr>
            <w:tcW w:w="3227" w:type="dxa"/>
            <w:vAlign w:val="bottom"/>
          </w:tcPr>
          <w:p w14:paraId="4A8547C4" w14:textId="77777777" w:rsidR="002E00EA" w:rsidRPr="00DF35AD" w:rsidRDefault="003D4134" w:rsidP="003D41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ermStart w:id="1032083256" w:edGrp="everyone" w:colFirst="1" w:colLast="1"/>
            <w:permEnd w:id="1765950037"/>
            <w:r>
              <w:rPr>
                <w:sz w:val="20"/>
                <w:szCs w:val="20"/>
              </w:rPr>
              <w:t>A</w:t>
            </w:r>
            <w:r w:rsidR="002E00EA" w:rsidRPr="00DF35AD">
              <w:rPr>
                <w:sz w:val="20"/>
                <w:szCs w:val="20"/>
              </w:rPr>
              <w:t>ddress:</w:t>
            </w:r>
          </w:p>
        </w:tc>
        <w:tc>
          <w:tcPr>
            <w:tcW w:w="6946" w:type="dxa"/>
            <w:tcBorders>
              <w:top w:val="dotted" w:sz="4" w:space="0" w:color="auto"/>
              <w:bottom w:val="dotted" w:sz="4" w:space="0" w:color="auto"/>
            </w:tcBorders>
            <w:vAlign w:val="bottom"/>
          </w:tcPr>
          <w:p w14:paraId="761F046B" w14:textId="135D141B" w:rsidR="002E00EA" w:rsidRPr="00DF35AD" w:rsidRDefault="002E00EA" w:rsidP="000A1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
        </w:tc>
      </w:tr>
      <w:permEnd w:id="1032083256"/>
      <w:tr w:rsidR="00A56EFB" w:rsidRPr="00DF35AD" w14:paraId="6CFEFC68" w14:textId="77777777" w:rsidTr="000A135F">
        <w:trPr>
          <w:gridAfter w:val="1"/>
          <w:wAfter w:w="6946" w:type="dxa"/>
          <w:trHeight w:val="393"/>
        </w:trPr>
        <w:tc>
          <w:tcPr>
            <w:tcW w:w="3227" w:type="dxa"/>
            <w:vAlign w:val="bottom"/>
          </w:tcPr>
          <w:p w14:paraId="60326269" w14:textId="77777777" w:rsidR="00A56EFB" w:rsidRPr="00DF35AD" w:rsidRDefault="00A56EFB" w:rsidP="000A1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
          <w:p w14:paraId="07F63502" w14:textId="77777777" w:rsidR="00A56EFB" w:rsidRPr="00DF35AD" w:rsidRDefault="00A56EFB" w:rsidP="000A1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r w:rsidRPr="00DF35AD">
              <w:rPr>
                <w:b/>
                <w:sz w:val="20"/>
                <w:szCs w:val="20"/>
              </w:rPr>
              <w:t>Partner:</w:t>
            </w:r>
          </w:p>
        </w:tc>
      </w:tr>
      <w:tr w:rsidR="002E00EA" w:rsidRPr="00DF35AD" w14:paraId="1391D3E8" w14:textId="77777777" w:rsidTr="000A135F">
        <w:trPr>
          <w:trHeight w:val="393"/>
        </w:trPr>
        <w:tc>
          <w:tcPr>
            <w:tcW w:w="3227" w:type="dxa"/>
            <w:vAlign w:val="bottom"/>
          </w:tcPr>
          <w:p w14:paraId="0D26091C" w14:textId="77777777" w:rsidR="002E00EA" w:rsidRPr="00DF35AD" w:rsidRDefault="002E00EA" w:rsidP="000A1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ermStart w:id="494034630" w:edGrp="everyone" w:colFirst="1" w:colLast="1"/>
            <w:r w:rsidRPr="00DF35AD">
              <w:rPr>
                <w:sz w:val="20"/>
                <w:szCs w:val="20"/>
              </w:rPr>
              <w:t>Name and surname:</w:t>
            </w:r>
          </w:p>
        </w:tc>
        <w:tc>
          <w:tcPr>
            <w:tcW w:w="6946" w:type="dxa"/>
            <w:tcBorders>
              <w:bottom w:val="dotted" w:sz="4" w:space="0" w:color="auto"/>
            </w:tcBorders>
            <w:vAlign w:val="bottom"/>
          </w:tcPr>
          <w:p w14:paraId="07383D3C" w14:textId="74D910C5" w:rsidR="002E00EA" w:rsidRPr="00DF35AD" w:rsidRDefault="002E00EA" w:rsidP="000A1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
        </w:tc>
      </w:tr>
      <w:tr w:rsidR="002E00EA" w:rsidRPr="00DF35AD" w14:paraId="41E88DBB" w14:textId="77777777" w:rsidTr="000A135F">
        <w:trPr>
          <w:trHeight w:val="393"/>
        </w:trPr>
        <w:tc>
          <w:tcPr>
            <w:tcW w:w="3227" w:type="dxa"/>
            <w:vAlign w:val="bottom"/>
          </w:tcPr>
          <w:p w14:paraId="5C7B2C18" w14:textId="77777777" w:rsidR="002E00EA" w:rsidRPr="00DF35AD" w:rsidRDefault="002E00EA" w:rsidP="005752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ermStart w:id="446130306" w:edGrp="everyone" w:colFirst="1" w:colLast="1"/>
            <w:permEnd w:id="494034630"/>
            <w:r w:rsidRPr="00DF35AD">
              <w:rPr>
                <w:sz w:val="20"/>
                <w:szCs w:val="20"/>
              </w:rPr>
              <w:t xml:space="preserve">Date of birth/insurance </w:t>
            </w:r>
            <w:r w:rsidR="00575211">
              <w:rPr>
                <w:sz w:val="20"/>
                <w:szCs w:val="20"/>
              </w:rPr>
              <w:t>N</w:t>
            </w:r>
            <w:r w:rsidRPr="00DF35AD">
              <w:rPr>
                <w:sz w:val="20"/>
                <w:szCs w:val="20"/>
              </w:rPr>
              <w:t>o. (DOB):</w:t>
            </w:r>
          </w:p>
        </w:tc>
        <w:tc>
          <w:tcPr>
            <w:tcW w:w="6946" w:type="dxa"/>
            <w:tcBorders>
              <w:top w:val="dotted" w:sz="4" w:space="0" w:color="auto"/>
              <w:bottom w:val="dotted" w:sz="4" w:space="0" w:color="auto"/>
            </w:tcBorders>
            <w:vAlign w:val="bottom"/>
          </w:tcPr>
          <w:p w14:paraId="7C577320" w14:textId="359E7AA9" w:rsidR="002E00EA" w:rsidRPr="00DF35AD" w:rsidRDefault="002E00EA" w:rsidP="000A1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
        </w:tc>
      </w:tr>
      <w:tr w:rsidR="002E00EA" w:rsidRPr="00DF35AD" w14:paraId="552AD5D8" w14:textId="77777777" w:rsidTr="000A135F">
        <w:trPr>
          <w:trHeight w:val="393"/>
        </w:trPr>
        <w:tc>
          <w:tcPr>
            <w:tcW w:w="3227" w:type="dxa"/>
            <w:vAlign w:val="bottom"/>
          </w:tcPr>
          <w:p w14:paraId="1192298F" w14:textId="77777777" w:rsidR="002E00EA" w:rsidRPr="00DF35AD" w:rsidRDefault="003D4134" w:rsidP="003D41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ermStart w:id="1313492735" w:edGrp="everyone" w:colFirst="1" w:colLast="1"/>
            <w:permEnd w:id="446130306"/>
            <w:r>
              <w:rPr>
                <w:sz w:val="20"/>
                <w:szCs w:val="20"/>
              </w:rPr>
              <w:t>A</w:t>
            </w:r>
            <w:r w:rsidR="002E00EA" w:rsidRPr="00DF35AD">
              <w:rPr>
                <w:sz w:val="20"/>
                <w:szCs w:val="20"/>
              </w:rPr>
              <w:t>ddress:</w:t>
            </w:r>
          </w:p>
        </w:tc>
        <w:tc>
          <w:tcPr>
            <w:tcW w:w="6946" w:type="dxa"/>
            <w:tcBorders>
              <w:top w:val="dotted" w:sz="4" w:space="0" w:color="auto"/>
              <w:bottom w:val="dotted" w:sz="4" w:space="0" w:color="auto"/>
            </w:tcBorders>
            <w:vAlign w:val="bottom"/>
          </w:tcPr>
          <w:p w14:paraId="2F5118A2" w14:textId="41169E7F" w:rsidR="002E00EA" w:rsidRPr="00DF35AD" w:rsidRDefault="002E00EA" w:rsidP="003D4134">
            <w:pPr>
              <w:rPr>
                <w:b/>
                <w:sz w:val="20"/>
                <w:szCs w:val="20"/>
              </w:rPr>
            </w:pPr>
          </w:p>
        </w:tc>
      </w:tr>
      <w:permEnd w:id="1313492735"/>
    </w:tbl>
    <w:p w14:paraId="675A94E3" w14:textId="77777777" w:rsidR="00786026" w:rsidRDefault="00786026" w:rsidP="00786026"/>
    <w:p w14:paraId="190EA501" w14:textId="77777777" w:rsidR="002E00EA" w:rsidRPr="00DF35AD" w:rsidRDefault="002E00EA" w:rsidP="00EC0FB8">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line="276" w:lineRule="auto"/>
        <w:ind w:left="357" w:hanging="357"/>
        <w:contextualSpacing w:val="0"/>
        <w:jc w:val="both"/>
        <w:rPr>
          <w:b/>
        </w:rPr>
      </w:pPr>
      <w:r w:rsidRPr="00DF35AD">
        <w:rPr>
          <w:b/>
        </w:rPr>
        <w:t>Reason for the analysis:</w:t>
      </w:r>
    </w:p>
    <w:tbl>
      <w:tblPr>
        <w:tblW w:w="10065" w:type="dxa"/>
        <w:tblInd w:w="108" w:type="dxa"/>
        <w:tblLook w:val="00A0" w:firstRow="1" w:lastRow="0" w:firstColumn="1" w:lastColumn="0" w:noHBand="0" w:noVBand="0"/>
      </w:tblPr>
      <w:tblGrid>
        <w:gridCol w:w="10065"/>
      </w:tblGrid>
      <w:tr w:rsidR="002E00EA" w:rsidRPr="00DF35AD" w14:paraId="703E762D" w14:textId="77777777" w:rsidTr="000A135F">
        <w:trPr>
          <w:trHeight w:val="237"/>
        </w:trPr>
        <w:tc>
          <w:tcPr>
            <w:tcW w:w="10065" w:type="dxa"/>
            <w:tcBorders>
              <w:bottom w:val="dotted" w:sz="4" w:space="0" w:color="auto"/>
            </w:tcBorders>
            <w:vAlign w:val="bottom"/>
          </w:tcPr>
          <w:p w14:paraId="61DCD75A" w14:textId="09C605BD" w:rsidR="002E00EA" w:rsidRPr="00152022" w:rsidRDefault="000D60EA" w:rsidP="000A1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right="-1"/>
              <w:rPr>
                <w:b/>
                <w:color w:val="000000" w:themeColor="text1"/>
                <w:sz w:val="20"/>
                <w:szCs w:val="20"/>
              </w:rPr>
            </w:pPr>
            <w:permStart w:id="665004118" w:edGrp="everyone"/>
            <w:r>
              <w:rPr>
                <w:b/>
                <w:color w:val="000000" w:themeColor="text1"/>
                <w:sz w:val="20"/>
                <w:szCs w:val="20"/>
              </w:rPr>
              <w:t xml:space="preserve">   </w:t>
            </w:r>
            <w:permEnd w:id="665004118"/>
          </w:p>
        </w:tc>
      </w:tr>
      <w:tr w:rsidR="002E00EA" w:rsidRPr="00DF35AD" w14:paraId="27F27BAA" w14:textId="77777777" w:rsidTr="000A135F">
        <w:trPr>
          <w:trHeight w:val="130"/>
        </w:trPr>
        <w:tc>
          <w:tcPr>
            <w:tcW w:w="10065" w:type="dxa"/>
            <w:tcBorders>
              <w:top w:val="dotted" w:sz="4" w:space="0" w:color="auto"/>
            </w:tcBorders>
            <w:vAlign w:val="bottom"/>
          </w:tcPr>
          <w:p w14:paraId="27489E6D" w14:textId="77777777" w:rsidR="002E00EA" w:rsidRPr="00DF35AD" w:rsidRDefault="002E00EA" w:rsidP="000A1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r>
    </w:tbl>
    <w:p w14:paraId="1C7EE7DA" w14:textId="77777777" w:rsidR="00786026" w:rsidRDefault="00786026" w:rsidP="00786026"/>
    <w:p w14:paraId="4B91476C" w14:textId="77777777" w:rsidR="00765FF8" w:rsidRPr="00765FF8" w:rsidRDefault="00B62339" w:rsidP="00765FF8">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ind w:left="357" w:hanging="357"/>
        <w:contextualSpacing w:val="0"/>
        <w:jc w:val="both"/>
        <w:rPr>
          <w:b/>
        </w:rPr>
      </w:pPr>
      <w:r w:rsidRPr="00DF35AD">
        <w:rPr>
          <w:b/>
        </w:rPr>
        <w:t>T</w:t>
      </w:r>
      <w:r w:rsidR="002E00EA" w:rsidRPr="00DF35AD">
        <w:rPr>
          <w:b/>
        </w:rPr>
        <w:t>ype of preimplantation</w:t>
      </w:r>
      <w:r w:rsidR="00870D19">
        <w:rPr>
          <w:b/>
        </w:rPr>
        <w:t xml:space="preserve"> genetic</w:t>
      </w:r>
      <w:r w:rsidR="002E00EA" w:rsidRPr="00DF35AD">
        <w:rPr>
          <w:b/>
        </w:rPr>
        <w:t xml:space="preserve"> analysis</w:t>
      </w:r>
    </w:p>
    <w:tbl>
      <w:tblPr>
        <w:tblStyle w:val="Mkatabulky"/>
        <w:tblW w:w="10119"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41"/>
        <w:gridCol w:w="1869"/>
        <w:gridCol w:w="709"/>
      </w:tblGrid>
      <w:tr w:rsidR="00765FF8" w:rsidRPr="00F6332D" w14:paraId="555EF833" w14:textId="77777777" w:rsidTr="00370947">
        <w:trPr>
          <w:trHeight w:val="31"/>
        </w:trPr>
        <w:tc>
          <w:tcPr>
            <w:tcW w:w="10119" w:type="dxa"/>
            <w:gridSpan w:val="3"/>
            <w:tcBorders>
              <w:top w:val="single" w:sz="12" w:space="0" w:color="7F7F7F" w:themeColor="text1" w:themeTint="80"/>
              <w:left w:val="single" w:sz="12" w:space="0" w:color="7F7F7F" w:themeColor="text1" w:themeTint="80"/>
              <w:right w:val="single" w:sz="4" w:space="0" w:color="7F7F7F" w:themeColor="text1" w:themeTint="80"/>
            </w:tcBorders>
            <w:shd w:val="clear" w:color="auto" w:fill="DA8AA1"/>
          </w:tcPr>
          <w:p w14:paraId="1F6DE10A" w14:textId="77777777" w:rsidR="00765FF8" w:rsidRPr="00F6332D" w:rsidRDefault="00765FF8" w:rsidP="00370947">
            <w:pPr>
              <w:pStyle w:val="Odstavecseseznamem"/>
              <w:numPr>
                <w:ilvl w:val="0"/>
                <w:numId w:val="17"/>
              </w:numPr>
              <w:ind w:left="102" w:hanging="210"/>
              <w:jc w:val="center"/>
              <w:rPr>
                <w:sz w:val="4"/>
                <w:szCs w:val="4"/>
              </w:rPr>
            </w:pPr>
          </w:p>
        </w:tc>
      </w:tr>
      <w:tr w:rsidR="00765FF8" w:rsidRPr="00F6332D" w14:paraId="02CC756A" w14:textId="77777777" w:rsidTr="00370947">
        <w:trPr>
          <w:trHeight w:val="397"/>
        </w:trPr>
        <w:tc>
          <w:tcPr>
            <w:tcW w:w="7541" w:type="dxa"/>
            <w:tcBorders>
              <w:left w:val="single" w:sz="12" w:space="0" w:color="7F7F7F" w:themeColor="text1" w:themeTint="80"/>
              <w:bottom w:val="single" w:sz="4" w:space="0" w:color="D99594" w:themeColor="accent2" w:themeTint="99"/>
            </w:tcBorders>
            <w:shd w:val="clear" w:color="auto" w:fill="F0CED8"/>
            <w:vAlign w:val="center"/>
          </w:tcPr>
          <w:p w14:paraId="3764A5E1" w14:textId="35C203CF" w:rsidR="00765FF8" w:rsidRPr="00786026" w:rsidRDefault="00EC14D7" w:rsidP="00370947">
            <w:pPr>
              <w:pStyle w:val="Odstavecseseznamem"/>
              <w:numPr>
                <w:ilvl w:val="0"/>
                <w:numId w:val="17"/>
              </w:numPr>
              <w:ind w:left="102" w:right="-134" w:hanging="210"/>
              <w:rPr>
                <w:b/>
                <w:color w:val="000000" w:themeColor="text1"/>
                <w:sz w:val="18"/>
                <w:szCs w:val="18"/>
              </w:rPr>
            </w:pPr>
            <w:permStart w:id="1726302855" w:edGrp="everyone" w:colFirst="2" w:colLast="2"/>
            <w:r>
              <w:rPr>
                <w:b/>
                <w:sz w:val="18"/>
                <w:szCs w:val="18"/>
              </w:rPr>
              <w:t xml:space="preserve">PGT-A </w:t>
            </w:r>
            <w:r w:rsidRPr="00540817">
              <w:rPr>
                <w:b/>
                <w:sz w:val="18"/>
                <w:szCs w:val="18"/>
              </w:rPr>
              <w:t>of 24 chromosomes</w:t>
            </w:r>
          </w:p>
        </w:tc>
        <w:tc>
          <w:tcPr>
            <w:tcW w:w="1869" w:type="dxa"/>
            <w:tcBorders>
              <w:bottom w:val="single" w:sz="4" w:space="0" w:color="D99594" w:themeColor="accent2" w:themeTint="99"/>
              <w:right w:val="single" w:sz="8" w:space="0" w:color="DA8AA1"/>
            </w:tcBorders>
            <w:shd w:val="clear" w:color="auto" w:fill="F0CED8"/>
            <w:vAlign w:val="center"/>
          </w:tcPr>
          <w:p w14:paraId="2B3C6B0D" w14:textId="77777777" w:rsidR="00765FF8" w:rsidRPr="00244E7B" w:rsidRDefault="00575211" w:rsidP="00370947">
            <w:pPr>
              <w:pStyle w:val="Odstavecseseznamem"/>
              <w:ind w:left="-66"/>
              <w:jc w:val="right"/>
              <w:rPr>
                <w:b/>
                <w:color w:val="000000" w:themeColor="text1"/>
                <w:sz w:val="16"/>
                <w:szCs w:val="16"/>
              </w:rPr>
            </w:pPr>
            <w:r>
              <w:rPr>
                <w:b/>
                <w:color w:val="000000" w:themeColor="text1"/>
                <w:sz w:val="16"/>
                <w:szCs w:val="16"/>
              </w:rPr>
              <w:t>NGS</w:t>
            </w:r>
          </w:p>
        </w:tc>
        <w:tc>
          <w:tcPr>
            <w:tcW w:w="709" w:type="dxa"/>
            <w:tcBorders>
              <w:left w:val="single" w:sz="8" w:space="0" w:color="DA8AA1"/>
              <w:bottom w:val="single" w:sz="4" w:space="0" w:color="D99594" w:themeColor="accent2" w:themeTint="99"/>
              <w:right w:val="single" w:sz="4" w:space="0" w:color="7F7F7F" w:themeColor="text1" w:themeTint="80"/>
            </w:tcBorders>
            <w:shd w:val="clear" w:color="auto" w:fill="FAF0F3"/>
            <w:vAlign w:val="center"/>
          </w:tcPr>
          <w:sdt>
            <w:sdtPr>
              <w:rPr>
                <w:color w:val="000000" w:themeColor="text1"/>
                <w:sz w:val="22"/>
                <w:szCs w:val="22"/>
                <w:lang w:val="it-IT"/>
              </w:rPr>
              <w:id w:val="1158117300"/>
              <w14:checkbox>
                <w14:checked w14:val="0"/>
                <w14:checkedState w14:val="00FE" w14:font="Wingdings"/>
                <w14:uncheckedState w14:val="00A8" w14:font="Wingdings"/>
              </w14:checkbox>
            </w:sdtPr>
            <w:sdtEndPr/>
            <w:sdtContent>
              <w:p w14:paraId="47E3A20C" w14:textId="77777777" w:rsidR="00765FF8" w:rsidRPr="00283313" w:rsidRDefault="00F33B0B" w:rsidP="00283313">
                <w:pPr>
                  <w:spacing w:before="60"/>
                  <w:ind w:left="-11"/>
                  <w:jc w:val="center"/>
                  <w:rPr>
                    <w:color w:val="000000" w:themeColor="text1"/>
                    <w:sz w:val="22"/>
                    <w:szCs w:val="22"/>
                    <w:lang w:val="it-IT"/>
                  </w:rPr>
                </w:pPr>
                <w:r>
                  <w:rPr>
                    <w:color w:val="000000" w:themeColor="text1"/>
                    <w:sz w:val="22"/>
                    <w:szCs w:val="22"/>
                    <w:lang w:val="it-IT"/>
                  </w:rPr>
                  <w:sym w:font="Wingdings" w:char="F0A8"/>
                </w:r>
              </w:p>
            </w:sdtContent>
          </w:sdt>
        </w:tc>
      </w:tr>
      <w:tr w:rsidR="00765FF8" w:rsidRPr="00F6332D" w14:paraId="61B6D07F" w14:textId="77777777" w:rsidTr="00370947">
        <w:trPr>
          <w:trHeight w:val="397"/>
        </w:trPr>
        <w:tc>
          <w:tcPr>
            <w:tcW w:w="7541" w:type="dxa"/>
            <w:tcBorders>
              <w:top w:val="single" w:sz="4" w:space="0" w:color="D99594" w:themeColor="accent2" w:themeTint="99"/>
              <w:left w:val="single" w:sz="12" w:space="0" w:color="7F7F7F" w:themeColor="text1" w:themeTint="80"/>
            </w:tcBorders>
            <w:shd w:val="clear" w:color="auto" w:fill="F9EDF0"/>
            <w:vAlign w:val="center"/>
          </w:tcPr>
          <w:p w14:paraId="78C108D2" w14:textId="3D15AFFA" w:rsidR="00765FF8" w:rsidRPr="00786026" w:rsidRDefault="00EC14D7" w:rsidP="00EC14D7">
            <w:pPr>
              <w:pStyle w:val="Odstavecseseznamem"/>
              <w:numPr>
                <w:ilvl w:val="0"/>
                <w:numId w:val="17"/>
              </w:numPr>
              <w:ind w:left="102" w:right="-134" w:hanging="210"/>
              <w:rPr>
                <w:b/>
                <w:color w:val="000000" w:themeColor="text1"/>
                <w:sz w:val="18"/>
                <w:szCs w:val="18"/>
              </w:rPr>
            </w:pPr>
            <w:permStart w:id="1833711321" w:edGrp="everyone" w:colFirst="2" w:colLast="2"/>
            <w:permEnd w:id="1726302855"/>
            <w:r>
              <w:rPr>
                <w:b/>
                <w:sz w:val="18"/>
                <w:szCs w:val="18"/>
              </w:rPr>
              <w:t xml:space="preserve">PGT-A </w:t>
            </w:r>
            <w:r w:rsidRPr="00540817">
              <w:rPr>
                <w:b/>
                <w:sz w:val="18"/>
                <w:szCs w:val="18"/>
              </w:rPr>
              <w:t xml:space="preserve">of </w:t>
            </w:r>
            <w:r>
              <w:rPr>
                <w:b/>
                <w:sz w:val="18"/>
                <w:szCs w:val="18"/>
              </w:rPr>
              <w:t>5</w:t>
            </w:r>
            <w:r w:rsidRPr="00540817">
              <w:rPr>
                <w:b/>
                <w:sz w:val="18"/>
                <w:szCs w:val="18"/>
              </w:rPr>
              <w:t xml:space="preserve"> chromosomes</w:t>
            </w:r>
            <w:r>
              <w:rPr>
                <w:b/>
                <w:sz w:val="18"/>
                <w:szCs w:val="18"/>
              </w:rPr>
              <w:t xml:space="preserve"> (13, 18, 21, X, Y)</w:t>
            </w:r>
          </w:p>
        </w:tc>
        <w:tc>
          <w:tcPr>
            <w:tcW w:w="1869" w:type="dxa"/>
            <w:tcBorders>
              <w:top w:val="single" w:sz="4" w:space="0" w:color="D99594" w:themeColor="accent2" w:themeTint="99"/>
              <w:right w:val="single" w:sz="8" w:space="0" w:color="DA8AA1"/>
            </w:tcBorders>
            <w:shd w:val="clear" w:color="auto" w:fill="F9EDF0"/>
            <w:vAlign w:val="center"/>
          </w:tcPr>
          <w:p w14:paraId="207C4BAA" w14:textId="77777777" w:rsidR="00765FF8" w:rsidRPr="009A6491" w:rsidRDefault="00765FF8" w:rsidP="00370947">
            <w:pPr>
              <w:pStyle w:val="Odstavecseseznamem"/>
              <w:ind w:left="-66"/>
              <w:jc w:val="right"/>
              <w:rPr>
                <w:b/>
                <w:color w:val="000000" w:themeColor="text1"/>
                <w:sz w:val="16"/>
                <w:szCs w:val="16"/>
              </w:rPr>
            </w:pPr>
            <w:r w:rsidRPr="009A6491">
              <w:rPr>
                <w:b/>
                <w:color w:val="000000" w:themeColor="text1"/>
                <w:sz w:val="16"/>
                <w:szCs w:val="16"/>
              </w:rPr>
              <w:t>FISH</w:t>
            </w:r>
          </w:p>
        </w:tc>
        <w:tc>
          <w:tcPr>
            <w:tcW w:w="709" w:type="dxa"/>
            <w:tcBorders>
              <w:top w:val="single" w:sz="4" w:space="0" w:color="D99594" w:themeColor="accent2" w:themeTint="99"/>
              <w:left w:val="single" w:sz="8" w:space="0" w:color="DA8AA1"/>
              <w:right w:val="single" w:sz="4" w:space="0" w:color="7F7F7F" w:themeColor="text1" w:themeTint="80"/>
            </w:tcBorders>
            <w:shd w:val="clear" w:color="auto" w:fill="FAF0F3"/>
            <w:vAlign w:val="center"/>
          </w:tcPr>
          <w:sdt>
            <w:sdtPr>
              <w:rPr>
                <w:color w:val="000000" w:themeColor="text1"/>
                <w:sz w:val="22"/>
                <w:szCs w:val="22"/>
                <w:lang w:val="it-IT"/>
              </w:rPr>
              <w:id w:val="1610707192"/>
              <w14:checkbox>
                <w14:checked w14:val="0"/>
                <w14:checkedState w14:val="00FE" w14:font="Wingdings"/>
                <w14:uncheckedState w14:val="00A8" w14:font="Wingdings"/>
              </w14:checkbox>
            </w:sdtPr>
            <w:sdtEndPr/>
            <w:sdtContent>
              <w:p w14:paraId="5B6F8E66" w14:textId="77777777" w:rsidR="00765FF8" w:rsidRPr="00283313" w:rsidRDefault="00283313" w:rsidP="00283313">
                <w:pPr>
                  <w:spacing w:before="60"/>
                  <w:ind w:left="-11"/>
                  <w:jc w:val="center"/>
                  <w:rPr>
                    <w:color w:val="000000" w:themeColor="text1"/>
                    <w:sz w:val="22"/>
                    <w:szCs w:val="22"/>
                    <w:lang w:val="it-IT"/>
                  </w:rPr>
                </w:pPr>
                <w:r>
                  <w:rPr>
                    <w:color w:val="000000" w:themeColor="text1"/>
                    <w:sz w:val="22"/>
                    <w:szCs w:val="22"/>
                    <w:lang w:val="it-IT"/>
                  </w:rPr>
                  <w:sym w:font="Wingdings" w:char="F0A8"/>
                </w:r>
              </w:p>
            </w:sdtContent>
          </w:sdt>
        </w:tc>
      </w:tr>
      <w:tr w:rsidR="00765FF8" w:rsidRPr="00F03797" w14:paraId="114C153D" w14:textId="77777777" w:rsidTr="00370947">
        <w:trPr>
          <w:trHeight w:val="36"/>
        </w:trPr>
        <w:tc>
          <w:tcPr>
            <w:tcW w:w="10119" w:type="dxa"/>
            <w:gridSpan w:val="3"/>
            <w:tcBorders>
              <w:top w:val="single" w:sz="8" w:space="0" w:color="7F7F7F" w:themeColor="text1" w:themeTint="80"/>
              <w:left w:val="single" w:sz="12" w:space="0" w:color="7F7F7F" w:themeColor="text1" w:themeTint="80"/>
              <w:right w:val="single" w:sz="4" w:space="0" w:color="7F7F7F" w:themeColor="text1" w:themeTint="80"/>
            </w:tcBorders>
            <w:shd w:val="clear" w:color="auto" w:fill="71C5EB"/>
            <w:vAlign w:val="center"/>
          </w:tcPr>
          <w:p w14:paraId="3D697220" w14:textId="77777777" w:rsidR="00765FF8" w:rsidRPr="00244E7B" w:rsidRDefault="00765FF8" w:rsidP="00370947">
            <w:pPr>
              <w:pStyle w:val="Odstavecseseznamem"/>
              <w:numPr>
                <w:ilvl w:val="0"/>
                <w:numId w:val="17"/>
              </w:numPr>
              <w:ind w:left="102" w:hanging="210"/>
              <w:jc w:val="center"/>
              <w:rPr>
                <w:color w:val="000000" w:themeColor="text1"/>
                <w:sz w:val="4"/>
                <w:szCs w:val="4"/>
              </w:rPr>
            </w:pPr>
            <w:permStart w:id="1574722614" w:edGrp="everyone" w:colFirst="0" w:colLast="0"/>
            <w:permEnd w:id="1833711321"/>
          </w:p>
        </w:tc>
      </w:tr>
      <w:tr w:rsidR="00765FF8" w:rsidRPr="00F6332D" w14:paraId="2A669744" w14:textId="77777777" w:rsidTr="00370947">
        <w:trPr>
          <w:trHeight w:val="397"/>
        </w:trPr>
        <w:tc>
          <w:tcPr>
            <w:tcW w:w="7541" w:type="dxa"/>
            <w:tcBorders>
              <w:left w:val="single" w:sz="12" w:space="0" w:color="7F7F7F" w:themeColor="text1" w:themeTint="80"/>
              <w:bottom w:val="single" w:sz="4" w:space="0" w:color="33CCFF"/>
            </w:tcBorders>
            <w:shd w:val="clear" w:color="auto" w:fill="BCE4F6"/>
            <w:vAlign w:val="center"/>
          </w:tcPr>
          <w:p w14:paraId="2ED76FF2" w14:textId="5EEAED87" w:rsidR="00765FF8" w:rsidRPr="00786026" w:rsidRDefault="00EC14D7" w:rsidP="00370947">
            <w:pPr>
              <w:pStyle w:val="Odstavecseseznamem"/>
              <w:numPr>
                <w:ilvl w:val="0"/>
                <w:numId w:val="17"/>
              </w:numPr>
              <w:ind w:left="102" w:right="-134" w:hanging="210"/>
              <w:rPr>
                <w:b/>
                <w:color w:val="000000" w:themeColor="text1"/>
                <w:sz w:val="18"/>
                <w:szCs w:val="18"/>
              </w:rPr>
            </w:pPr>
            <w:permStart w:id="790628403" w:edGrp="everyone" w:colFirst="2" w:colLast="2"/>
            <w:permEnd w:id="1574722614"/>
            <w:r>
              <w:rPr>
                <w:b/>
                <w:color w:val="000000" w:themeColor="text1"/>
                <w:sz w:val="18"/>
                <w:szCs w:val="18"/>
              </w:rPr>
              <w:t>PG</w:t>
            </w:r>
            <w:r w:rsidR="00B55BA0">
              <w:rPr>
                <w:b/>
                <w:color w:val="000000" w:themeColor="text1"/>
                <w:sz w:val="18"/>
                <w:szCs w:val="18"/>
              </w:rPr>
              <w:t>T-SR</w:t>
            </w:r>
            <w:r>
              <w:rPr>
                <w:b/>
                <w:color w:val="000000" w:themeColor="text1"/>
                <w:sz w:val="18"/>
                <w:szCs w:val="18"/>
              </w:rPr>
              <w:t xml:space="preserve"> for </w:t>
            </w:r>
            <w:r w:rsidRPr="00DF35AD">
              <w:rPr>
                <w:b/>
                <w:color w:val="000000"/>
                <w:sz w:val="18"/>
                <w:szCs w:val="18"/>
              </w:rPr>
              <w:t xml:space="preserve">familial </w:t>
            </w:r>
            <w:r>
              <w:rPr>
                <w:b/>
                <w:color w:val="000000"/>
                <w:sz w:val="18"/>
                <w:szCs w:val="18"/>
              </w:rPr>
              <w:t xml:space="preserve">chromosomal </w:t>
            </w:r>
            <w:r w:rsidRPr="00DF35AD">
              <w:rPr>
                <w:b/>
                <w:color w:val="000000"/>
                <w:sz w:val="18"/>
                <w:szCs w:val="18"/>
              </w:rPr>
              <w:t>aberration</w:t>
            </w:r>
            <w:r>
              <w:rPr>
                <w:b/>
                <w:color w:val="000000"/>
                <w:sz w:val="18"/>
                <w:szCs w:val="18"/>
              </w:rPr>
              <w:t xml:space="preserve"> </w:t>
            </w:r>
            <w:r>
              <w:rPr>
                <w:b/>
                <w:color w:val="000000" w:themeColor="text1"/>
                <w:sz w:val="18"/>
                <w:szCs w:val="18"/>
              </w:rPr>
              <w:t xml:space="preserve">+ </w:t>
            </w:r>
            <w:r>
              <w:rPr>
                <w:b/>
                <w:sz w:val="18"/>
                <w:szCs w:val="18"/>
              </w:rPr>
              <w:t xml:space="preserve">PGT-A </w:t>
            </w:r>
            <w:r w:rsidRPr="00540817">
              <w:rPr>
                <w:b/>
                <w:sz w:val="18"/>
                <w:szCs w:val="18"/>
              </w:rPr>
              <w:t>of 24 chromosomes</w:t>
            </w:r>
          </w:p>
        </w:tc>
        <w:tc>
          <w:tcPr>
            <w:tcW w:w="1869" w:type="dxa"/>
            <w:tcBorders>
              <w:bottom w:val="single" w:sz="4" w:space="0" w:color="33CCFF"/>
              <w:right w:val="single" w:sz="8" w:space="0" w:color="71C5EB"/>
            </w:tcBorders>
            <w:shd w:val="clear" w:color="auto" w:fill="BCE4F6"/>
            <w:vAlign w:val="center"/>
          </w:tcPr>
          <w:p w14:paraId="19EE65E4" w14:textId="77777777" w:rsidR="00765FF8" w:rsidRPr="00244E7B" w:rsidRDefault="00575211" w:rsidP="00370947">
            <w:pPr>
              <w:pStyle w:val="Odstavecseseznamem"/>
              <w:ind w:left="-66"/>
              <w:jc w:val="right"/>
              <w:rPr>
                <w:b/>
                <w:color w:val="000000" w:themeColor="text1"/>
                <w:sz w:val="16"/>
                <w:szCs w:val="16"/>
              </w:rPr>
            </w:pPr>
            <w:r>
              <w:rPr>
                <w:b/>
                <w:color w:val="000000" w:themeColor="text1"/>
                <w:sz w:val="16"/>
                <w:szCs w:val="16"/>
              </w:rPr>
              <w:t>NGS</w:t>
            </w:r>
          </w:p>
        </w:tc>
        <w:tc>
          <w:tcPr>
            <w:tcW w:w="709" w:type="dxa"/>
            <w:tcBorders>
              <w:left w:val="single" w:sz="8" w:space="0" w:color="71C5EB"/>
              <w:bottom w:val="single" w:sz="4" w:space="0" w:color="33CCFF"/>
              <w:right w:val="single" w:sz="4" w:space="0" w:color="7F7F7F" w:themeColor="text1" w:themeTint="80"/>
            </w:tcBorders>
            <w:shd w:val="clear" w:color="auto" w:fill="E8F6FC"/>
            <w:vAlign w:val="center"/>
          </w:tcPr>
          <w:sdt>
            <w:sdtPr>
              <w:rPr>
                <w:color w:val="000000" w:themeColor="text1"/>
                <w:sz w:val="22"/>
                <w:szCs w:val="22"/>
                <w:lang w:val="it-IT"/>
              </w:rPr>
              <w:id w:val="-1562014600"/>
              <w14:checkbox>
                <w14:checked w14:val="0"/>
                <w14:checkedState w14:val="00FE" w14:font="Wingdings"/>
                <w14:uncheckedState w14:val="00A8" w14:font="Wingdings"/>
              </w14:checkbox>
            </w:sdtPr>
            <w:sdtEndPr/>
            <w:sdtContent>
              <w:p w14:paraId="69C7A089" w14:textId="77777777" w:rsidR="00765FF8" w:rsidRPr="00283313" w:rsidRDefault="00283313" w:rsidP="00283313">
                <w:pPr>
                  <w:spacing w:before="60"/>
                  <w:ind w:left="-11"/>
                  <w:jc w:val="center"/>
                  <w:rPr>
                    <w:color w:val="000000" w:themeColor="text1"/>
                    <w:sz w:val="22"/>
                    <w:szCs w:val="22"/>
                    <w:lang w:val="it-IT"/>
                  </w:rPr>
                </w:pPr>
                <w:r>
                  <w:rPr>
                    <w:color w:val="000000" w:themeColor="text1"/>
                    <w:sz w:val="22"/>
                    <w:szCs w:val="22"/>
                    <w:lang w:val="it-IT"/>
                  </w:rPr>
                  <w:sym w:font="Wingdings" w:char="F0A8"/>
                </w:r>
              </w:p>
            </w:sdtContent>
          </w:sdt>
        </w:tc>
      </w:tr>
      <w:tr w:rsidR="00765FF8" w:rsidRPr="00F6332D" w14:paraId="319D5D1F" w14:textId="77777777" w:rsidTr="00EC14D7">
        <w:trPr>
          <w:trHeight w:val="397"/>
        </w:trPr>
        <w:tc>
          <w:tcPr>
            <w:tcW w:w="7541" w:type="dxa"/>
            <w:tcBorders>
              <w:top w:val="single" w:sz="4" w:space="0" w:color="33CCFF"/>
              <w:left w:val="single" w:sz="12" w:space="0" w:color="7F7F7F" w:themeColor="text1" w:themeTint="80"/>
              <w:bottom w:val="single" w:sz="8" w:space="0" w:color="808080" w:themeColor="background1" w:themeShade="80"/>
            </w:tcBorders>
            <w:shd w:val="clear" w:color="auto" w:fill="E8F6FC"/>
            <w:vAlign w:val="center"/>
          </w:tcPr>
          <w:p w14:paraId="3CC5C9F8" w14:textId="3272BAFB" w:rsidR="00EC14D7" w:rsidRPr="00EC14D7" w:rsidRDefault="00EC14D7" w:rsidP="00C10A46">
            <w:pPr>
              <w:pStyle w:val="Odstavecseseznamem"/>
              <w:numPr>
                <w:ilvl w:val="0"/>
                <w:numId w:val="17"/>
              </w:numPr>
              <w:spacing w:before="120" w:line="360" w:lineRule="auto"/>
              <w:ind w:left="102" w:right="-136" w:hanging="210"/>
              <w:rPr>
                <w:b/>
                <w:color w:val="000000" w:themeColor="text1"/>
                <w:sz w:val="18"/>
                <w:szCs w:val="18"/>
              </w:rPr>
            </w:pPr>
            <w:permStart w:id="1857627881" w:edGrp="everyone" w:colFirst="2" w:colLast="2"/>
            <w:permEnd w:id="790628403"/>
            <w:r>
              <w:rPr>
                <w:b/>
                <w:color w:val="000000" w:themeColor="text1"/>
                <w:sz w:val="18"/>
                <w:szCs w:val="18"/>
              </w:rPr>
              <w:t>PG</w:t>
            </w:r>
            <w:r w:rsidR="00B55BA0">
              <w:rPr>
                <w:b/>
                <w:color w:val="000000" w:themeColor="text1"/>
                <w:sz w:val="18"/>
                <w:szCs w:val="18"/>
              </w:rPr>
              <w:t>T-SR</w:t>
            </w:r>
            <w:r>
              <w:rPr>
                <w:b/>
                <w:color w:val="000000" w:themeColor="text1"/>
                <w:sz w:val="18"/>
                <w:szCs w:val="18"/>
              </w:rPr>
              <w:t xml:space="preserve"> for </w:t>
            </w:r>
            <w:r w:rsidRPr="00DF35AD">
              <w:rPr>
                <w:b/>
                <w:color w:val="000000"/>
                <w:sz w:val="18"/>
                <w:szCs w:val="18"/>
              </w:rPr>
              <w:t xml:space="preserve">familial </w:t>
            </w:r>
            <w:r>
              <w:rPr>
                <w:b/>
                <w:color w:val="000000"/>
                <w:sz w:val="18"/>
                <w:szCs w:val="18"/>
              </w:rPr>
              <w:t xml:space="preserve">chromosomal </w:t>
            </w:r>
            <w:r w:rsidRPr="00DF35AD">
              <w:rPr>
                <w:b/>
                <w:color w:val="000000"/>
                <w:sz w:val="18"/>
                <w:szCs w:val="18"/>
              </w:rPr>
              <w:t>aberration</w:t>
            </w:r>
            <w:r>
              <w:rPr>
                <w:b/>
                <w:color w:val="000000"/>
                <w:sz w:val="18"/>
                <w:szCs w:val="18"/>
              </w:rPr>
              <w:t xml:space="preserve"> </w:t>
            </w:r>
            <w:r w:rsidRPr="00EC14D7">
              <w:rPr>
                <w:color w:val="000000" w:themeColor="text1"/>
                <w:sz w:val="18"/>
                <w:szCs w:val="18"/>
              </w:rPr>
              <w:t xml:space="preserve">solely </w:t>
            </w:r>
            <w:r>
              <w:rPr>
                <w:b/>
                <w:color w:val="000000" w:themeColor="text1"/>
                <w:sz w:val="18"/>
                <w:szCs w:val="18"/>
              </w:rPr>
              <w:br/>
            </w:r>
            <w:r w:rsidRPr="00EC14D7">
              <w:rPr>
                <w:color w:val="000000" w:themeColor="text1"/>
                <w:sz w:val="18"/>
                <w:szCs w:val="18"/>
              </w:rPr>
              <w:t xml:space="preserve">or </w:t>
            </w:r>
            <w:r w:rsidR="00C10A46">
              <w:rPr>
                <w:color w:val="000000" w:themeColor="text1"/>
                <w:sz w:val="18"/>
                <w:szCs w:val="18"/>
              </w:rPr>
              <w:t>with</w:t>
            </w:r>
            <w:r>
              <w:rPr>
                <w:b/>
                <w:color w:val="000000" w:themeColor="text1"/>
                <w:sz w:val="18"/>
                <w:szCs w:val="18"/>
              </w:rPr>
              <w:t xml:space="preserve"> </w:t>
            </w:r>
            <w:r w:rsidR="00C10A46" w:rsidRPr="00C10A46">
              <w:rPr>
                <w:color w:val="000000" w:themeColor="text1"/>
                <w:sz w:val="18"/>
                <w:szCs w:val="18"/>
              </w:rPr>
              <w:t xml:space="preserve">supplementary </w:t>
            </w:r>
            <w:r>
              <w:rPr>
                <w:b/>
                <w:sz w:val="18"/>
                <w:szCs w:val="18"/>
              </w:rPr>
              <w:t xml:space="preserve">PGT-A </w:t>
            </w:r>
            <w:r w:rsidRPr="00540817">
              <w:rPr>
                <w:b/>
                <w:sz w:val="18"/>
                <w:szCs w:val="18"/>
              </w:rPr>
              <w:t xml:space="preserve">of </w:t>
            </w:r>
            <w:r>
              <w:rPr>
                <w:b/>
                <w:sz w:val="18"/>
                <w:szCs w:val="18"/>
              </w:rPr>
              <w:t xml:space="preserve">2 </w:t>
            </w:r>
            <w:r w:rsidRPr="00540817">
              <w:rPr>
                <w:b/>
                <w:sz w:val="18"/>
                <w:szCs w:val="18"/>
              </w:rPr>
              <w:t>chromosomes</w:t>
            </w:r>
            <w:r>
              <w:rPr>
                <w:b/>
                <w:sz w:val="18"/>
                <w:szCs w:val="18"/>
              </w:rPr>
              <w:t xml:space="preserve"> (13, 21)</w:t>
            </w:r>
            <w:r>
              <w:rPr>
                <w:b/>
                <w:sz w:val="18"/>
                <w:szCs w:val="18"/>
              </w:rPr>
              <w:br/>
            </w:r>
            <w:r w:rsidRPr="00EC14D7">
              <w:rPr>
                <w:color w:val="000000" w:themeColor="text1"/>
                <w:sz w:val="18"/>
                <w:szCs w:val="18"/>
              </w:rPr>
              <w:t xml:space="preserve">or </w:t>
            </w:r>
            <w:r w:rsidR="00C10A46">
              <w:rPr>
                <w:color w:val="000000" w:themeColor="text1"/>
                <w:sz w:val="18"/>
                <w:szCs w:val="18"/>
              </w:rPr>
              <w:t xml:space="preserve">with </w:t>
            </w:r>
            <w:r w:rsidR="00C10A46" w:rsidRPr="00C10A46">
              <w:rPr>
                <w:color w:val="000000" w:themeColor="text1"/>
                <w:sz w:val="18"/>
                <w:szCs w:val="18"/>
              </w:rPr>
              <w:t>supplementary</w:t>
            </w:r>
            <w:r w:rsidRPr="00EC14D7">
              <w:rPr>
                <w:b/>
                <w:color w:val="000000" w:themeColor="text1"/>
                <w:sz w:val="18"/>
                <w:szCs w:val="18"/>
              </w:rPr>
              <w:t xml:space="preserve"> </w:t>
            </w:r>
            <w:r w:rsidRPr="00EC14D7">
              <w:rPr>
                <w:b/>
                <w:sz w:val="18"/>
                <w:szCs w:val="18"/>
              </w:rPr>
              <w:t>PGT-A of 3 chromosomes (18, X, Y)</w:t>
            </w:r>
          </w:p>
        </w:tc>
        <w:tc>
          <w:tcPr>
            <w:tcW w:w="1869" w:type="dxa"/>
            <w:tcBorders>
              <w:top w:val="single" w:sz="4" w:space="0" w:color="33CCFF"/>
              <w:bottom w:val="single" w:sz="8" w:space="0" w:color="808080" w:themeColor="background1" w:themeShade="80"/>
              <w:right w:val="single" w:sz="8" w:space="0" w:color="71C5EB"/>
            </w:tcBorders>
            <w:shd w:val="clear" w:color="auto" w:fill="E8F6FC"/>
            <w:vAlign w:val="center"/>
          </w:tcPr>
          <w:p w14:paraId="0AE206C3" w14:textId="77777777" w:rsidR="00765FF8" w:rsidRPr="00244E7B" w:rsidRDefault="00765FF8" w:rsidP="00370947">
            <w:pPr>
              <w:pStyle w:val="Odstavecseseznamem"/>
              <w:ind w:left="-66"/>
              <w:jc w:val="right"/>
              <w:rPr>
                <w:b/>
                <w:color w:val="000000" w:themeColor="text1"/>
                <w:sz w:val="16"/>
                <w:szCs w:val="16"/>
              </w:rPr>
            </w:pPr>
            <w:r w:rsidRPr="00244E7B">
              <w:rPr>
                <w:b/>
                <w:color w:val="000000" w:themeColor="text1"/>
                <w:sz w:val="16"/>
                <w:szCs w:val="16"/>
              </w:rPr>
              <w:t>FISH</w:t>
            </w:r>
          </w:p>
        </w:tc>
        <w:tc>
          <w:tcPr>
            <w:tcW w:w="709" w:type="dxa"/>
            <w:tcBorders>
              <w:top w:val="single" w:sz="4" w:space="0" w:color="33CCFF"/>
              <w:left w:val="single" w:sz="8" w:space="0" w:color="71C5EB"/>
              <w:bottom w:val="single" w:sz="8" w:space="0" w:color="808080" w:themeColor="background1" w:themeShade="80"/>
              <w:right w:val="single" w:sz="4" w:space="0" w:color="7F7F7F" w:themeColor="text1" w:themeTint="80"/>
            </w:tcBorders>
            <w:shd w:val="clear" w:color="auto" w:fill="FFFFFF" w:themeFill="background1"/>
            <w:vAlign w:val="center"/>
          </w:tcPr>
          <w:sdt>
            <w:sdtPr>
              <w:rPr>
                <w:color w:val="000000" w:themeColor="text1"/>
                <w:sz w:val="22"/>
                <w:szCs w:val="22"/>
                <w:lang w:val="it-IT"/>
              </w:rPr>
              <w:id w:val="-2129928992"/>
              <w14:checkbox>
                <w14:checked w14:val="0"/>
                <w14:checkedState w14:val="00FE" w14:font="Wingdings"/>
                <w14:uncheckedState w14:val="00A8" w14:font="Wingdings"/>
              </w14:checkbox>
            </w:sdtPr>
            <w:sdtEndPr/>
            <w:sdtContent>
              <w:p w14:paraId="1C2A2E40" w14:textId="77777777" w:rsidR="00EC14D7" w:rsidRPr="009013FF" w:rsidRDefault="00EC14D7" w:rsidP="00EC14D7">
                <w:pPr>
                  <w:spacing w:before="60"/>
                  <w:ind w:left="-11"/>
                  <w:jc w:val="center"/>
                  <w:rPr>
                    <w:color w:val="000000" w:themeColor="text1"/>
                    <w:sz w:val="22"/>
                    <w:szCs w:val="22"/>
                  </w:rPr>
                </w:pPr>
                <w:r>
                  <w:rPr>
                    <w:color w:val="000000" w:themeColor="text1"/>
                    <w:sz w:val="22"/>
                    <w:szCs w:val="22"/>
                    <w:lang w:val="it-IT"/>
                  </w:rPr>
                  <w:sym w:font="Wingdings" w:char="F0A8"/>
                </w:r>
              </w:p>
            </w:sdtContent>
          </w:sdt>
          <w:sdt>
            <w:sdtPr>
              <w:rPr>
                <w:color w:val="000000" w:themeColor="text1"/>
                <w:sz w:val="22"/>
                <w:szCs w:val="22"/>
                <w:lang w:val="it-IT"/>
              </w:rPr>
              <w:id w:val="-1679185790"/>
              <w14:checkbox>
                <w14:checked w14:val="0"/>
                <w14:checkedState w14:val="00FE" w14:font="Wingdings"/>
                <w14:uncheckedState w14:val="00A8" w14:font="Wingdings"/>
              </w14:checkbox>
            </w:sdtPr>
            <w:sdtEndPr/>
            <w:sdtContent>
              <w:p w14:paraId="193D04B3" w14:textId="77777777" w:rsidR="00EC14D7" w:rsidRPr="009013FF" w:rsidRDefault="00EC14D7" w:rsidP="00EC14D7">
                <w:pPr>
                  <w:spacing w:before="60"/>
                  <w:ind w:left="-11"/>
                  <w:jc w:val="center"/>
                  <w:rPr>
                    <w:color w:val="000000" w:themeColor="text1"/>
                    <w:sz w:val="22"/>
                    <w:szCs w:val="22"/>
                  </w:rPr>
                </w:pPr>
                <w:r>
                  <w:rPr>
                    <w:color w:val="000000" w:themeColor="text1"/>
                    <w:sz w:val="22"/>
                    <w:szCs w:val="22"/>
                    <w:lang w:val="it-IT"/>
                  </w:rPr>
                  <w:sym w:font="Wingdings" w:char="F0A8"/>
                </w:r>
              </w:p>
            </w:sdtContent>
          </w:sdt>
          <w:sdt>
            <w:sdtPr>
              <w:rPr>
                <w:color w:val="000000" w:themeColor="text1"/>
                <w:sz w:val="22"/>
                <w:szCs w:val="22"/>
                <w:lang w:val="it-IT"/>
              </w:rPr>
              <w:id w:val="-709185384"/>
              <w14:checkbox>
                <w14:checked w14:val="0"/>
                <w14:checkedState w14:val="00FE" w14:font="Wingdings"/>
                <w14:uncheckedState w14:val="00A8" w14:font="Wingdings"/>
              </w14:checkbox>
            </w:sdtPr>
            <w:sdtEndPr/>
            <w:sdtContent>
              <w:p w14:paraId="54EA0A63" w14:textId="77777777" w:rsidR="00765FF8" w:rsidRPr="00EC14D7" w:rsidRDefault="00EC14D7" w:rsidP="00EC14D7">
                <w:pPr>
                  <w:spacing w:before="60"/>
                  <w:ind w:left="-11"/>
                  <w:jc w:val="center"/>
                  <w:rPr>
                    <w:color w:val="000000" w:themeColor="text1"/>
                    <w:sz w:val="22"/>
                    <w:szCs w:val="22"/>
                    <w:lang w:val="en-US"/>
                  </w:rPr>
                </w:pPr>
                <w:r>
                  <w:rPr>
                    <w:color w:val="000000" w:themeColor="text1"/>
                    <w:sz w:val="22"/>
                    <w:szCs w:val="22"/>
                    <w:lang w:val="it-IT"/>
                  </w:rPr>
                  <w:sym w:font="Wingdings" w:char="F0A8"/>
                </w:r>
              </w:p>
            </w:sdtContent>
          </w:sdt>
        </w:tc>
      </w:tr>
    </w:tbl>
    <w:permEnd w:id="1857627881"/>
    <w:p w14:paraId="7D0A29FA" w14:textId="438CA8B0" w:rsidR="00786026" w:rsidRPr="00765FF8" w:rsidRDefault="002E00EA" w:rsidP="00765FF8">
      <w:pPr>
        <w:tabs>
          <w:tab w:val="left" w:pos="2410"/>
        </w:tabs>
        <w:spacing w:before="120"/>
        <w:jc w:val="both"/>
        <w:rPr>
          <w:sz w:val="14"/>
          <w:szCs w:val="14"/>
        </w:rPr>
      </w:pPr>
      <w:r w:rsidRPr="00DF35AD">
        <w:rPr>
          <w:b/>
          <w:sz w:val="14"/>
          <w:szCs w:val="14"/>
        </w:rPr>
        <w:t xml:space="preserve">Abbreviations: </w:t>
      </w:r>
      <w:r w:rsidR="00EC14D7">
        <w:rPr>
          <w:b/>
          <w:sz w:val="14"/>
          <w:szCs w:val="14"/>
        </w:rPr>
        <w:t>PGT-A</w:t>
      </w:r>
      <w:r w:rsidR="00EC14D7" w:rsidRPr="00DF35AD">
        <w:rPr>
          <w:b/>
          <w:i/>
          <w:sz w:val="14"/>
          <w:szCs w:val="14"/>
        </w:rPr>
        <w:t xml:space="preserve"> </w:t>
      </w:r>
      <w:r w:rsidR="00EC14D7" w:rsidRPr="00DF35AD">
        <w:rPr>
          <w:color w:val="000000"/>
          <w:sz w:val="14"/>
          <w:szCs w:val="14"/>
        </w:rPr>
        <w:t xml:space="preserve">- </w:t>
      </w:r>
      <w:r w:rsidR="00EC14D7" w:rsidRPr="001D7131">
        <w:rPr>
          <w:b/>
          <w:i/>
          <w:color w:val="000000"/>
          <w:sz w:val="14"/>
          <w:szCs w:val="14"/>
        </w:rPr>
        <w:t>P</w:t>
      </w:r>
      <w:r w:rsidR="00EC14D7" w:rsidRPr="00DF35AD">
        <w:rPr>
          <w:i/>
          <w:sz w:val="14"/>
          <w:szCs w:val="14"/>
        </w:rPr>
        <w:t xml:space="preserve">reimplantation </w:t>
      </w:r>
      <w:r w:rsidR="00EC14D7" w:rsidRPr="001D7131">
        <w:rPr>
          <w:b/>
          <w:i/>
          <w:sz w:val="14"/>
          <w:szCs w:val="14"/>
        </w:rPr>
        <w:t>G</w:t>
      </w:r>
      <w:r w:rsidR="00EC14D7" w:rsidRPr="00DF35AD">
        <w:rPr>
          <w:i/>
          <w:sz w:val="14"/>
          <w:szCs w:val="14"/>
        </w:rPr>
        <w:t xml:space="preserve">enetic </w:t>
      </w:r>
      <w:r w:rsidR="00EC14D7" w:rsidRPr="001D7131">
        <w:rPr>
          <w:b/>
          <w:i/>
          <w:sz w:val="14"/>
          <w:szCs w:val="14"/>
        </w:rPr>
        <w:t>T</w:t>
      </w:r>
      <w:r w:rsidR="00EC14D7">
        <w:rPr>
          <w:i/>
          <w:sz w:val="14"/>
          <w:szCs w:val="14"/>
        </w:rPr>
        <w:t>esting</w:t>
      </w:r>
      <w:r w:rsidR="00EC14D7" w:rsidRPr="00DF35AD">
        <w:rPr>
          <w:i/>
          <w:sz w:val="14"/>
          <w:szCs w:val="14"/>
        </w:rPr>
        <w:t xml:space="preserve"> of numerical chromosomal changes</w:t>
      </w:r>
      <w:r w:rsidR="00EC14D7">
        <w:rPr>
          <w:i/>
          <w:sz w:val="14"/>
          <w:szCs w:val="14"/>
        </w:rPr>
        <w:t xml:space="preserve"> (</w:t>
      </w:r>
      <w:r w:rsidR="007E726C" w:rsidRPr="001D7131">
        <w:rPr>
          <w:b/>
          <w:i/>
          <w:sz w:val="14"/>
          <w:szCs w:val="14"/>
        </w:rPr>
        <w:t>A</w:t>
      </w:r>
      <w:r w:rsidR="00EC14D7">
        <w:rPr>
          <w:i/>
          <w:sz w:val="14"/>
          <w:szCs w:val="14"/>
        </w:rPr>
        <w:t>neuploidies)</w:t>
      </w:r>
      <w:r w:rsidR="00EC14D7" w:rsidRPr="00DF35AD">
        <w:rPr>
          <w:i/>
          <w:sz w:val="14"/>
          <w:szCs w:val="14"/>
        </w:rPr>
        <w:t xml:space="preserve">; </w:t>
      </w:r>
      <w:r w:rsidR="00EC14D7" w:rsidRPr="00DF35AD">
        <w:rPr>
          <w:b/>
          <w:sz w:val="14"/>
          <w:szCs w:val="14"/>
        </w:rPr>
        <w:t>PG</w:t>
      </w:r>
      <w:r w:rsidR="00B55BA0">
        <w:rPr>
          <w:b/>
          <w:sz w:val="14"/>
          <w:szCs w:val="14"/>
        </w:rPr>
        <w:t>T-SR</w:t>
      </w:r>
      <w:r w:rsidR="00EC14D7" w:rsidRPr="00DF35AD">
        <w:rPr>
          <w:i/>
          <w:sz w:val="14"/>
          <w:szCs w:val="14"/>
        </w:rPr>
        <w:t xml:space="preserve"> </w:t>
      </w:r>
      <w:r w:rsidR="00EC14D7" w:rsidRPr="00DF35AD">
        <w:rPr>
          <w:sz w:val="14"/>
          <w:szCs w:val="14"/>
        </w:rPr>
        <w:t xml:space="preserve">- </w:t>
      </w:r>
      <w:r w:rsidR="00EC14D7" w:rsidRPr="001D7131">
        <w:rPr>
          <w:b/>
          <w:i/>
          <w:sz w:val="14"/>
          <w:szCs w:val="14"/>
        </w:rPr>
        <w:t>P</w:t>
      </w:r>
      <w:r w:rsidR="00EC14D7" w:rsidRPr="00DF35AD">
        <w:rPr>
          <w:i/>
          <w:sz w:val="14"/>
          <w:szCs w:val="14"/>
        </w:rPr>
        <w:t xml:space="preserve">reimplantation </w:t>
      </w:r>
      <w:r w:rsidR="00EC14D7" w:rsidRPr="001D7131">
        <w:rPr>
          <w:b/>
          <w:i/>
          <w:sz w:val="14"/>
          <w:szCs w:val="14"/>
        </w:rPr>
        <w:t>G</w:t>
      </w:r>
      <w:r w:rsidR="00EC14D7" w:rsidRPr="00DF35AD">
        <w:rPr>
          <w:i/>
          <w:sz w:val="14"/>
          <w:szCs w:val="14"/>
        </w:rPr>
        <w:t xml:space="preserve">enetic </w:t>
      </w:r>
      <w:r w:rsidR="00EC14D7" w:rsidRPr="001D7131">
        <w:rPr>
          <w:b/>
          <w:i/>
          <w:sz w:val="14"/>
          <w:szCs w:val="14"/>
        </w:rPr>
        <w:t>D</w:t>
      </w:r>
      <w:r w:rsidR="00EC14D7" w:rsidRPr="00DF35AD">
        <w:rPr>
          <w:i/>
          <w:sz w:val="14"/>
          <w:szCs w:val="14"/>
        </w:rPr>
        <w:t>iagnosis</w:t>
      </w:r>
      <w:r w:rsidR="00EC14D7">
        <w:rPr>
          <w:i/>
          <w:sz w:val="14"/>
          <w:szCs w:val="14"/>
        </w:rPr>
        <w:t>/</w:t>
      </w:r>
      <w:r w:rsidR="00EC14D7" w:rsidRPr="001D7131">
        <w:rPr>
          <w:b/>
          <w:i/>
          <w:sz w:val="14"/>
          <w:szCs w:val="14"/>
        </w:rPr>
        <w:t>T</w:t>
      </w:r>
      <w:r w:rsidR="00EC14D7">
        <w:rPr>
          <w:i/>
          <w:sz w:val="14"/>
          <w:szCs w:val="14"/>
        </w:rPr>
        <w:t>esting</w:t>
      </w:r>
      <w:r w:rsidR="00EC14D7" w:rsidRPr="00DF35AD">
        <w:rPr>
          <w:i/>
          <w:sz w:val="14"/>
          <w:szCs w:val="14"/>
        </w:rPr>
        <w:t xml:space="preserve"> for familial </w:t>
      </w:r>
      <w:r w:rsidR="007E726C" w:rsidRPr="001D7131">
        <w:rPr>
          <w:b/>
          <w:i/>
          <w:sz w:val="14"/>
          <w:szCs w:val="14"/>
        </w:rPr>
        <w:t>S</w:t>
      </w:r>
      <w:r w:rsidR="00EC14D7">
        <w:rPr>
          <w:i/>
          <w:sz w:val="14"/>
          <w:szCs w:val="14"/>
        </w:rPr>
        <w:t xml:space="preserve">tructural </w:t>
      </w:r>
      <w:r w:rsidR="00EC14D7" w:rsidRPr="00DF35AD">
        <w:rPr>
          <w:i/>
          <w:sz w:val="14"/>
          <w:szCs w:val="14"/>
        </w:rPr>
        <w:t>chromosomal</w:t>
      </w:r>
      <w:r w:rsidR="00EC14D7">
        <w:rPr>
          <w:i/>
          <w:sz w:val="14"/>
          <w:szCs w:val="14"/>
        </w:rPr>
        <w:t xml:space="preserve"> </w:t>
      </w:r>
      <w:r w:rsidR="00BD55E1">
        <w:rPr>
          <w:i/>
          <w:sz w:val="14"/>
          <w:szCs w:val="14"/>
        </w:rPr>
        <w:t>aberration/</w:t>
      </w:r>
      <w:r w:rsidR="007E726C" w:rsidRPr="001D7131">
        <w:rPr>
          <w:b/>
          <w:i/>
          <w:sz w:val="14"/>
          <w:szCs w:val="14"/>
        </w:rPr>
        <w:t>R</w:t>
      </w:r>
      <w:r w:rsidR="00EC14D7">
        <w:rPr>
          <w:i/>
          <w:sz w:val="14"/>
          <w:szCs w:val="14"/>
        </w:rPr>
        <w:t xml:space="preserve">earrangement </w:t>
      </w:r>
      <w:r w:rsidR="00EC14D7" w:rsidRPr="00DF35AD">
        <w:rPr>
          <w:i/>
          <w:sz w:val="14"/>
          <w:szCs w:val="14"/>
        </w:rPr>
        <w:t xml:space="preserve">– </w:t>
      </w:r>
      <w:r w:rsidR="00EC14D7" w:rsidRPr="00DF35AD">
        <w:rPr>
          <w:b/>
          <w:i/>
          <w:sz w:val="14"/>
          <w:szCs w:val="14"/>
        </w:rPr>
        <w:t>diagnosis can be performed only upon prior consideration/performance of SET-UP</w:t>
      </w:r>
      <w:r w:rsidR="00EC14D7" w:rsidRPr="00DF35AD">
        <w:rPr>
          <w:i/>
          <w:sz w:val="14"/>
          <w:szCs w:val="14"/>
        </w:rPr>
        <w:t xml:space="preserve">; </w:t>
      </w:r>
      <w:r w:rsidRPr="00DF35AD">
        <w:rPr>
          <w:b/>
          <w:sz w:val="14"/>
          <w:szCs w:val="14"/>
        </w:rPr>
        <w:t>FISH</w:t>
      </w:r>
      <w:r w:rsidRPr="00DF35AD">
        <w:rPr>
          <w:sz w:val="14"/>
          <w:szCs w:val="14"/>
        </w:rPr>
        <w:t xml:space="preserve"> – </w:t>
      </w:r>
      <w:r w:rsidRPr="001D7131">
        <w:rPr>
          <w:b/>
          <w:i/>
          <w:sz w:val="14"/>
          <w:szCs w:val="14"/>
        </w:rPr>
        <w:t>F</w:t>
      </w:r>
      <w:r w:rsidRPr="00DF35AD">
        <w:rPr>
          <w:i/>
          <w:sz w:val="14"/>
          <w:szCs w:val="14"/>
        </w:rPr>
        <w:t xml:space="preserve">luorescent </w:t>
      </w:r>
      <w:r w:rsidRPr="001D7131">
        <w:rPr>
          <w:b/>
          <w:i/>
          <w:sz w:val="14"/>
          <w:szCs w:val="14"/>
        </w:rPr>
        <w:t>I</w:t>
      </w:r>
      <w:r w:rsidRPr="00DF35AD">
        <w:rPr>
          <w:i/>
          <w:sz w:val="14"/>
          <w:szCs w:val="14"/>
        </w:rPr>
        <w:t xml:space="preserve">n </w:t>
      </w:r>
      <w:r w:rsidRPr="001D7131">
        <w:rPr>
          <w:b/>
          <w:i/>
          <w:sz w:val="14"/>
          <w:szCs w:val="14"/>
        </w:rPr>
        <w:t>S</w:t>
      </w:r>
      <w:r w:rsidRPr="00DF35AD">
        <w:rPr>
          <w:i/>
          <w:sz w:val="14"/>
          <w:szCs w:val="14"/>
        </w:rPr>
        <w:t xml:space="preserve">itu </w:t>
      </w:r>
      <w:r w:rsidRPr="001D7131">
        <w:rPr>
          <w:b/>
          <w:i/>
          <w:sz w:val="14"/>
          <w:szCs w:val="14"/>
        </w:rPr>
        <w:t>H</w:t>
      </w:r>
      <w:r w:rsidRPr="00DF35AD">
        <w:rPr>
          <w:i/>
          <w:sz w:val="14"/>
          <w:szCs w:val="14"/>
        </w:rPr>
        <w:t>ybridisatio</w:t>
      </w:r>
      <w:r w:rsidR="00DD78EA">
        <w:rPr>
          <w:i/>
          <w:sz w:val="14"/>
          <w:szCs w:val="14"/>
        </w:rPr>
        <w:t>n;</w:t>
      </w:r>
      <w:r w:rsidR="00765FF8">
        <w:rPr>
          <w:i/>
          <w:sz w:val="14"/>
          <w:szCs w:val="14"/>
        </w:rPr>
        <w:t xml:space="preserve"> </w:t>
      </w:r>
      <w:r w:rsidR="00765FF8" w:rsidRPr="00765FF8">
        <w:rPr>
          <w:b/>
          <w:sz w:val="14"/>
          <w:szCs w:val="14"/>
        </w:rPr>
        <w:t xml:space="preserve">NGS </w:t>
      </w:r>
      <w:r w:rsidR="00765FF8">
        <w:rPr>
          <w:i/>
          <w:sz w:val="14"/>
          <w:szCs w:val="14"/>
        </w:rPr>
        <w:t xml:space="preserve">– </w:t>
      </w:r>
      <w:r w:rsidR="00DD78EA" w:rsidRPr="001D7131">
        <w:rPr>
          <w:b/>
          <w:i/>
          <w:sz w:val="14"/>
          <w:szCs w:val="14"/>
        </w:rPr>
        <w:t>N</w:t>
      </w:r>
      <w:r w:rsidR="00765FF8">
        <w:rPr>
          <w:i/>
          <w:sz w:val="14"/>
          <w:szCs w:val="14"/>
        </w:rPr>
        <w:t>ext</w:t>
      </w:r>
      <w:r w:rsidR="00DD78EA">
        <w:rPr>
          <w:i/>
          <w:sz w:val="14"/>
          <w:szCs w:val="14"/>
        </w:rPr>
        <w:t xml:space="preserve"> </w:t>
      </w:r>
      <w:r w:rsidR="00DD78EA" w:rsidRPr="001D7131">
        <w:rPr>
          <w:b/>
          <w:i/>
          <w:sz w:val="14"/>
          <w:szCs w:val="14"/>
        </w:rPr>
        <w:t>G</w:t>
      </w:r>
      <w:r w:rsidR="00765FF8">
        <w:rPr>
          <w:i/>
          <w:sz w:val="14"/>
          <w:szCs w:val="14"/>
        </w:rPr>
        <w:t xml:space="preserve">eneration </w:t>
      </w:r>
      <w:r w:rsidR="00DD78EA" w:rsidRPr="001D7131">
        <w:rPr>
          <w:b/>
          <w:i/>
          <w:sz w:val="14"/>
          <w:szCs w:val="14"/>
        </w:rPr>
        <w:t>S</w:t>
      </w:r>
      <w:r w:rsidR="00765FF8">
        <w:rPr>
          <w:i/>
          <w:sz w:val="14"/>
          <w:szCs w:val="14"/>
        </w:rPr>
        <w:t>equencing.</w:t>
      </w:r>
    </w:p>
    <w:p w14:paraId="09F9531C" w14:textId="77777777" w:rsidR="001C4269" w:rsidRDefault="001C4269" w:rsidP="001C4269"/>
    <w:p w14:paraId="3CF6133E" w14:textId="77777777" w:rsidR="002E00EA" w:rsidRPr="00C421F2" w:rsidRDefault="002E00EA" w:rsidP="00EC0FB8">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line="276" w:lineRule="auto"/>
        <w:ind w:left="357" w:hanging="357"/>
        <w:contextualSpacing w:val="0"/>
        <w:jc w:val="both"/>
        <w:rPr>
          <w:b/>
        </w:rPr>
      </w:pPr>
      <w:r w:rsidRPr="00DF35AD">
        <w:rPr>
          <w:b/>
        </w:rPr>
        <w:t>Diagnosed material</w:t>
      </w:r>
    </w:p>
    <w:tbl>
      <w:tblPr>
        <w:tblW w:w="9993" w:type="dxa"/>
        <w:tblInd w:w="38" w:type="dxa"/>
        <w:tblLayout w:type="fixed"/>
        <w:tblLook w:val="00A0" w:firstRow="1" w:lastRow="0" w:firstColumn="1" w:lastColumn="0" w:noHBand="0" w:noVBand="0"/>
      </w:tblPr>
      <w:tblGrid>
        <w:gridCol w:w="496"/>
        <w:gridCol w:w="4536"/>
        <w:gridCol w:w="567"/>
        <w:gridCol w:w="1275"/>
        <w:gridCol w:w="3119"/>
      </w:tblGrid>
      <w:tr w:rsidR="0044049A" w:rsidRPr="00C421F2" w14:paraId="7E69E241" w14:textId="77777777" w:rsidTr="0044049A">
        <w:trPr>
          <w:trHeight w:val="355"/>
        </w:trPr>
        <w:tc>
          <w:tcPr>
            <w:tcW w:w="496" w:type="dxa"/>
            <w:shd w:val="clear" w:color="auto" w:fill="FFFFFF"/>
            <w:vAlign w:val="center"/>
          </w:tcPr>
          <w:permStart w:id="963334107" w:edGrp="everyone" w:colFirst="4" w:colLast="4" w:displacedByCustomXml="next"/>
          <w:permStart w:id="701067555" w:edGrp="everyone" w:colFirst="2" w:colLast="2" w:displacedByCustomXml="next"/>
          <w:permStart w:id="831212359" w:edGrp="everyone" w:colFirst="0" w:colLast="0" w:displacedByCustomXml="next"/>
          <w:bookmarkStart w:id="0" w:name="_Hlk130206779" w:displacedByCustomXml="next"/>
          <w:sdt>
            <w:sdtPr>
              <w:rPr>
                <w:color w:val="000000" w:themeColor="text1"/>
                <w:sz w:val="22"/>
                <w:szCs w:val="22"/>
              </w:rPr>
              <w:id w:val="1129135024"/>
            </w:sdtPr>
            <w:sdtEndPr/>
            <w:sdtContent>
              <w:p w14:paraId="474D0299" w14:textId="77777777" w:rsidR="0044049A" w:rsidRPr="00977ECB" w:rsidRDefault="0044049A" w:rsidP="00283313">
                <w:pPr>
                  <w:spacing w:line="276" w:lineRule="auto"/>
                  <w:rPr>
                    <w:color w:val="000000" w:themeColor="text1"/>
                  </w:rPr>
                </w:pPr>
                <w:r>
                  <w:rPr>
                    <w:color w:val="000000" w:themeColor="text1"/>
                    <w:sz w:val="22"/>
                    <w:szCs w:val="22"/>
                  </w:rPr>
                  <w:sym w:font="Wingdings" w:char="F0A8"/>
                </w:r>
              </w:p>
            </w:sdtContent>
          </w:sdt>
        </w:tc>
        <w:tc>
          <w:tcPr>
            <w:tcW w:w="4536" w:type="dxa"/>
            <w:shd w:val="clear" w:color="auto" w:fill="FFFFFF"/>
            <w:vAlign w:val="center"/>
          </w:tcPr>
          <w:p w14:paraId="70696F96" w14:textId="02082AC5" w:rsidR="0044049A" w:rsidRPr="00C421F2" w:rsidRDefault="0044049A" w:rsidP="00283313">
            <w:pPr>
              <w:rPr>
                <w:sz w:val="20"/>
                <w:szCs w:val="20"/>
              </w:rPr>
            </w:pPr>
            <w:r w:rsidRPr="00C421F2">
              <w:rPr>
                <w:sz w:val="20"/>
                <w:szCs w:val="20"/>
              </w:rPr>
              <w:t>Tro</w:t>
            </w:r>
            <w:r>
              <w:rPr>
                <w:sz w:val="20"/>
                <w:szCs w:val="20"/>
              </w:rPr>
              <w:t>ph</w:t>
            </w:r>
            <w:r w:rsidRPr="00C421F2">
              <w:rPr>
                <w:sz w:val="20"/>
                <w:szCs w:val="20"/>
              </w:rPr>
              <w:t>e</w:t>
            </w:r>
            <w:r>
              <w:rPr>
                <w:sz w:val="20"/>
                <w:szCs w:val="20"/>
              </w:rPr>
              <w:t>c</w:t>
            </w:r>
            <w:r w:rsidRPr="00C421F2">
              <w:rPr>
                <w:sz w:val="20"/>
                <w:szCs w:val="20"/>
              </w:rPr>
              <w:t>toderm (blastocyst) – d</w:t>
            </w:r>
            <w:r>
              <w:rPr>
                <w:sz w:val="20"/>
                <w:szCs w:val="20"/>
              </w:rPr>
              <w:t>ay</w:t>
            </w:r>
            <w:r w:rsidRPr="00C421F2">
              <w:rPr>
                <w:sz w:val="20"/>
                <w:szCs w:val="20"/>
              </w:rPr>
              <w:t xml:space="preserve"> 5/6</w:t>
            </w:r>
          </w:p>
        </w:tc>
        <w:tc>
          <w:tcPr>
            <w:tcW w:w="567" w:type="dxa"/>
            <w:shd w:val="clear" w:color="auto" w:fill="FFFFFF"/>
            <w:vAlign w:val="center"/>
          </w:tcPr>
          <w:sdt>
            <w:sdtPr>
              <w:rPr>
                <w:color w:val="000000" w:themeColor="text1"/>
                <w:sz w:val="22"/>
                <w:szCs w:val="22"/>
                <w:lang w:val="it-IT"/>
              </w:rPr>
              <w:id w:val="1001620024"/>
              <w14:checkbox>
                <w14:checked w14:val="0"/>
                <w14:checkedState w14:val="00FE" w14:font="Wingdings"/>
                <w14:uncheckedState w14:val="00A8" w14:font="Wingdings"/>
              </w14:checkbox>
            </w:sdtPr>
            <w:sdtEndPr/>
            <w:sdtContent>
              <w:p w14:paraId="17EABCB0" w14:textId="77777777" w:rsidR="0044049A" w:rsidRPr="00283313" w:rsidRDefault="0044049A" w:rsidP="00283313">
                <w:pPr>
                  <w:spacing w:before="60"/>
                  <w:ind w:left="-11"/>
                  <w:jc w:val="center"/>
                  <w:rPr>
                    <w:color w:val="000000" w:themeColor="text1"/>
                    <w:sz w:val="22"/>
                    <w:szCs w:val="22"/>
                    <w:lang w:val="it-IT"/>
                  </w:rPr>
                </w:pPr>
                <w:r>
                  <w:rPr>
                    <w:color w:val="000000" w:themeColor="text1"/>
                    <w:sz w:val="22"/>
                    <w:szCs w:val="22"/>
                    <w:lang w:val="it-IT"/>
                  </w:rPr>
                  <w:sym w:font="Wingdings" w:char="F0A8"/>
                </w:r>
              </w:p>
            </w:sdtContent>
          </w:sdt>
        </w:tc>
        <w:tc>
          <w:tcPr>
            <w:tcW w:w="1275" w:type="dxa"/>
            <w:shd w:val="clear" w:color="auto" w:fill="FFFFFF"/>
            <w:vAlign w:val="center"/>
          </w:tcPr>
          <w:p w14:paraId="235574B2" w14:textId="4ED596A9" w:rsidR="0044049A" w:rsidRPr="00C421F2" w:rsidRDefault="0044049A" w:rsidP="00283313">
            <w:pPr>
              <w:rPr>
                <w:sz w:val="20"/>
                <w:szCs w:val="20"/>
              </w:rPr>
            </w:pPr>
            <w:r>
              <w:rPr>
                <w:sz w:val="20"/>
                <w:szCs w:val="20"/>
              </w:rPr>
              <w:t>Other</w:t>
            </w:r>
            <w:r w:rsidRPr="00C421F2">
              <w:rPr>
                <w:sz w:val="20"/>
                <w:szCs w:val="20"/>
              </w:rPr>
              <w:t>:</w:t>
            </w:r>
          </w:p>
        </w:tc>
        <w:tc>
          <w:tcPr>
            <w:tcW w:w="3119" w:type="dxa"/>
            <w:shd w:val="clear" w:color="auto" w:fill="FFFFFF"/>
            <w:vAlign w:val="center"/>
          </w:tcPr>
          <w:p w14:paraId="206A9274" w14:textId="5E9509C7" w:rsidR="0044049A" w:rsidRPr="00283313" w:rsidRDefault="0044049A" w:rsidP="00283313">
            <w:pPr>
              <w:spacing w:before="60"/>
              <w:ind w:left="-11"/>
              <w:jc w:val="center"/>
              <w:rPr>
                <w:color w:val="000000" w:themeColor="text1"/>
                <w:sz w:val="22"/>
                <w:szCs w:val="22"/>
                <w:lang w:val="it-IT"/>
              </w:rPr>
            </w:pPr>
            <w:r>
              <w:rPr>
                <w:color w:val="000000" w:themeColor="text1"/>
                <w:sz w:val="22"/>
                <w:szCs w:val="22"/>
                <w:lang w:val="it-IT"/>
              </w:rPr>
              <w:t>................................................</w:t>
            </w:r>
          </w:p>
        </w:tc>
      </w:tr>
      <w:bookmarkEnd w:id="0"/>
      <w:permEnd w:id="831212359"/>
      <w:permEnd w:id="701067555"/>
      <w:permEnd w:id="963334107"/>
    </w:tbl>
    <w:p w14:paraId="16860BF7" w14:textId="77777777" w:rsidR="00575211" w:rsidRDefault="00575211" w:rsidP="00575211"/>
    <w:p w14:paraId="2F85D1EE" w14:textId="77777777" w:rsidR="00575211" w:rsidRDefault="00575211">
      <w:pPr>
        <w:rPr>
          <w:b/>
        </w:rPr>
      </w:pPr>
      <w:r>
        <w:rPr>
          <w:b/>
        </w:rPr>
        <w:br w:type="page"/>
      </w:r>
    </w:p>
    <w:p w14:paraId="3BD37113" w14:textId="77777777" w:rsidR="002E00EA" w:rsidRPr="00C421F2" w:rsidRDefault="002E00EA" w:rsidP="005D641F">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357" w:hanging="357"/>
        <w:contextualSpacing w:val="0"/>
        <w:jc w:val="both"/>
        <w:rPr>
          <w:b/>
        </w:rPr>
      </w:pPr>
      <w:r>
        <w:rPr>
          <w:b/>
        </w:rPr>
        <w:lastRenderedPageBreak/>
        <w:t>Purpose of the</w:t>
      </w:r>
      <w:r w:rsidRPr="00C421F2">
        <w:rPr>
          <w:b/>
        </w:rPr>
        <w:t xml:space="preserve"> preimplanta</w:t>
      </w:r>
      <w:r>
        <w:rPr>
          <w:b/>
        </w:rPr>
        <w:t>tion genetic analysis</w:t>
      </w:r>
    </w:p>
    <w:p w14:paraId="39A5C908" w14:textId="77777777" w:rsidR="002E00EA" w:rsidRDefault="002E00EA" w:rsidP="005D641F">
      <w:pPr>
        <w:spacing w:after="120" w:line="276" w:lineRule="auto"/>
        <w:jc w:val="both"/>
        <w:rPr>
          <w:color w:val="000000"/>
          <w:sz w:val="20"/>
          <w:szCs w:val="20"/>
        </w:rPr>
      </w:pPr>
      <w:r>
        <w:rPr>
          <w:sz w:val="20"/>
          <w:szCs w:val="20"/>
        </w:rPr>
        <w:t xml:space="preserve">Preimplantation genetic analysis is a set of </w:t>
      </w:r>
      <w:r w:rsidR="00EB5E73">
        <w:rPr>
          <w:sz w:val="20"/>
          <w:szCs w:val="20"/>
        </w:rPr>
        <w:t>laboratory</w:t>
      </w:r>
      <w:r>
        <w:rPr>
          <w:sz w:val="20"/>
          <w:szCs w:val="20"/>
        </w:rPr>
        <w:t xml:space="preserve"> methods which make it possible to analyse the genetic makeup of embryos arising from </w:t>
      </w:r>
      <w:r w:rsidRPr="00C421F2">
        <w:rPr>
          <w:sz w:val="20"/>
          <w:szCs w:val="20"/>
        </w:rPr>
        <w:t>in vitro fertili</w:t>
      </w:r>
      <w:r>
        <w:rPr>
          <w:sz w:val="20"/>
          <w:szCs w:val="20"/>
        </w:rPr>
        <w:t>sation</w:t>
      </w:r>
      <w:r w:rsidRPr="00C421F2">
        <w:rPr>
          <w:sz w:val="20"/>
          <w:szCs w:val="20"/>
        </w:rPr>
        <w:t xml:space="preserve"> (IVF) </w:t>
      </w:r>
      <w:r>
        <w:rPr>
          <w:sz w:val="20"/>
          <w:szCs w:val="20"/>
        </w:rPr>
        <w:t>before their introduction (transfer) into the uterus</w:t>
      </w:r>
      <w:r w:rsidRPr="00C421F2">
        <w:rPr>
          <w:sz w:val="20"/>
          <w:szCs w:val="20"/>
        </w:rPr>
        <w:t>.</w:t>
      </w:r>
      <w:r>
        <w:rPr>
          <w:sz w:val="20"/>
          <w:szCs w:val="20"/>
        </w:rPr>
        <w:t xml:space="preserve"> Currently there is no method of analysing the genetic makeup of embryos and detecting any chromosomal abnormalities which could just be based on the morphological analysis of embryos</w:t>
      </w:r>
      <w:r w:rsidRPr="00C421F2">
        <w:rPr>
          <w:sz w:val="20"/>
          <w:szCs w:val="20"/>
        </w:rPr>
        <w:t xml:space="preserve">. </w:t>
      </w:r>
      <w:r>
        <w:rPr>
          <w:sz w:val="20"/>
          <w:szCs w:val="20"/>
        </w:rPr>
        <w:t>Genetic analysis is performed after the extraction (biopsy) of one or more cells in the early stages of the development of the embryo</w:t>
      </w:r>
      <w:r w:rsidRPr="00C421F2">
        <w:rPr>
          <w:sz w:val="20"/>
          <w:szCs w:val="20"/>
        </w:rPr>
        <w:t>. Preimplanta</w:t>
      </w:r>
      <w:r>
        <w:rPr>
          <w:sz w:val="20"/>
          <w:szCs w:val="20"/>
        </w:rPr>
        <w:t>tion</w:t>
      </w:r>
      <w:r w:rsidRPr="00C421F2">
        <w:rPr>
          <w:sz w:val="20"/>
          <w:szCs w:val="20"/>
        </w:rPr>
        <w:t xml:space="preserve"> genetic </w:t>
      </w:r>
      <w:r>
        <w:rPr>
          <w:sz w:val="20"/>
          <w:szCs w:val="20"/>
        </w:rPr>
        <w:t>analysis involves the analysis of the number and structure of chromosomes or a targeted analysis of individual genes/sequence of</w:t>
      </w:r>
      <w:r w:rsidRPr="00C421F2">
        <w:rPr>
          <w:sz w:val="20"/>
          <w:szCs w:val="20"/>
        </w:rPr>
        <w:t xml:space="preserve"> DNA</w:t>
      </w:r>
      <w:r w:rsidRPr="00C421F2">
        <w:rPr>
          <w:color w:val="000000"/>
          <w:sz w:val="20"/>
          <w:szCs w:val="20"/>
        </w:rPr>
        <w:t xml:space="preserve">. </w:t>
      </w:r>
      <w:r>
        <w:rPr>
          <w:color w:val="000000"/>
          <w:sz w:val="20"/>
          <w:szCs w:val="20"/>
        </w:rPr>
        <w:t>The c</w:t>
      </w:r>
      <w:r w:rsidRPr="00C421F2">
        <w:rPr>
          <w:color w:val="000000"/>
          <w:sz w:val="20"/>
          <w:szCs w:val="20"/>
        </w:rPr>
        <w:t>hromosom</w:t>
      </w:r>
      <w:r>
        <w:rPr>
          <w:color w:val="000000"/>
          <w:sz w:val="20"/>
          <w:szCs w:val="20"/>
        </w:rPr>
        <w:t xml:space="preserve">es are stored in a </w:t>
      </w:r>
      <w:r w:rsidRPr="00DB68DA">
        <w:rPr>
          <w:color w:val="000000"/>
          <w:sz w:val="20"/>
          <w:szCs w:val="20"/>
        </w:rPr>
        <w:t>cell nucleus</w:t>
      </w:r>
      <w:r>
        <w:rPr>
          <w:color w:val="000000"/>
          <w:sz w:val="20"/>
          <w:szCs w:val="20"/>
        </w:rPr>
        <w:t xml:space="preserve"> and are made up of a spiral molecule of deoxyribonucleic acid</w:t>
      </w:r>
      <w:r w:rsidRPr="00C421F2">
        <w:rPr>
          <w:color w:val="000000"/>
          <w:sz w:val="20"/>
          <w:szCs w:val="20"/>
        </w:rPr>
        <w:t xml:space="preserve"> (DNA), </w:t>
      </w:r>
      <w:r>
        <w:rPr>
          <w:color w:val="000000"/>
          <w:sz w:val="20"/>
          <w:szCs w:val="20"/>
        </w:rPr>
        <w:t>which carries the unique genetic information</w:t>
      </w:r>
      <w:r w:rsidRPr="00C421F2">
        <w:rPr>
          <w:color w:val="000000"/>
          <w:sz w:val="20"/>
          <w:szCs w:val="20"/>
        </w:rPr>
        <w:t xml:space="preserve"> (gen</w:t>
      </w:r>
      <w:r>
        <w:rPr>
          <w:color w:val="000000"/>
          <w:sz w:val="20"/>
          <w:szCs w:val="20"/>
        </w:rPr>
        <w:t>es</w:t>
      </w:r>
      <w:r w:rsidRPr="00C421F2">
        <w:rPr>
          <w:color w:val="000000"/>
          <w:sz w:val="20"/>
          <w:szCs w:val="20"/>
        </w:rPr>
        <w:t xml:space="preserve">) </w:t>
      </w:r>
      <w:r>
        <w:rPr>
          <w:color w:val="000000"/>
          <w:sz w:val="20"/>
          <w:szCs w:val="20"/>
        </w:rPr>
        <w:t>of each individual</w:t>
      </w:r>
      <w:r w:rsidRPr="00C421F2">
        <w:rPr>
          <w:color w:val="000000"/>
          <w:sz w:val="20"/>
          <w:szCs w:val="20"/>
        </w:rPr>
        <w:t xml:space="preserve">. </w:t>
      </w:r>
      <w:r>
        <w:rPr>
          <w:color w:val="000000"/>
          <w:sz w:val="20"/>
          <w:szCs w:val="20"/>
        </w:rPr>
        <w:t xml:space="preserve">Each cell body contains a set of 23 pairs of chromosomes </w:t>
      </w:r>
      <w:r w:rsidRPr="00C421F2">
        <w:rPr>
          <w:color w:val="000000"/>
          <w:sz w:val="20"/>
          <w:szCs w:val="20"/>
        </w:rPr>
        <w:t>(46 chromosom</w:t>
      </w:r>
      <w:r>
        <w:rPr>
          <w:color w:val="000000"/>
          <w:sz w:val="20"/>
          <w:szCs w:val="20"/>
        </w:rPr>
        <w:t>es</w:t>
      </w:r>
      <w:r w:rsidRPr="00C421F2">
        <w:rPr>
          <w:color w:val="000000"/>
          <w:sz w:val="20"/>
          <w:szCs w:val="20"/>
        </w:rPr>
        <w:t xml:space="preserve">). </w:t>
      </w:r>
      <w:r>
        <w:rPr>
          <w:color w:val="000000"/>
          <w:sz w:val="20"/>
          <w:szCs w:val="20"/>
        </w:rPr>
        <w:t>Any change in the number and/or structure of the chromosomes can mean a change in the amount of genetic material resulting in physical and/or mental development disorders and/or further health problems</w:t>
      </w:r>
      <w:r w:rsidRPr="00C421F2">
        <w:rPr>
          <w:color w:val="000000"/>
          <w:sz w:val="20"/>
          <w:szCs w:val="20"/>
        </w:rPr>
        <w:t xml:space="preserve">. </w:t>
      </w:r>
      <w:r>
        <w:rPr>
          <w:color w:val="000000"/>
          <w:sz w:val="20"/>
          <w:szCs w:val="20"/>
        </w:rPr>
        <w:t xml:space="preserve">Changes in chromosomes or individual genes can be inherited from parents (carriers of chromosomal aberrations or gene mutations), but can also newly (so-called </w:t>
      </w:r>
      <w:r>
        <w:rPr>
          <w:i/>
          <w:color w:val="000000"/>
          <w:sz w:val="20"/>
          <w:szCs w:val="20"/>
        </w:rPr>
        <w:t xml:space="preserve">“de novo”) </w:t>
      </w:r>
      <w:r>
        <w:rPr>
          <w:color w:val="000000"/>
          <w:sz w:val="20"/>
          <w:szCs w:val="20"/>
        </w:rPr>
        <w:t>appear in a sex cell of one of the parents or more rarely in the developing embryo</w:t>
      </w:r>
      <w:r w:rsidRPr="00C421F2">
        <w:rPr>
          <w:color w:val="000000"/>
          <w:sz w:val="20"/>
          <w:szCs w:val="20"/>
        </w:rPr>
        <w:t>.</w:t>
      </w:r>
    </w:p>
    <w:p w14:paraId="281E1DA9" w14:textId="77777777" w:rsidR="00786026" w:rsidRPr="00C421F2" w:rsidRDefault="00786026" w:rsidP="005D641F">
      <w:pPr>
        <w:spacing w:after="120" w:line="276" w:lineRule="auto"/>
        <w:jc w:val="both"/>
        <w:rPr>
          <w:color w:val="000000"/>
          <w:sz w:val="20"/>
          <w:szCs w:val="20"/>
        </w:rPr>
      </w:pPr>
    </w:p>
    <w:p w14:paraId="2664A97F" w14:textId="77777777" w:rsidR="002E00EA" w:rsidRPr="00C421F2" w:rsidRDefault="002E00EA" w:rsidP="00F92020">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357" w:hanging="357"/>
        <w:contextualSpacing w:val="0"/>
        <w:jc w:val="both"/>
        <w:rPr>
          <w:b/>
        </w:rPr>
      </w:pPr>
      <w:r w:rsidRPr="00C421F2">
        <w:rPr>
          <w:b/>
        </w:rPr>
        <w:t>Chara</w:t>
      </w:r>
      <w:r>
        <w:rPr>
          <w:b/>
        </w:rPr>
        <w:t>c</w:t>
      </w:r>
      <w:r w:rsidRPr="00C421F2">
        <w:rPr>
          <w:b/>
        </w:rPr>
        <w:t>teristi</w:t>
      </w:r>
      <w:r>
        <w:rPr>
          <w:b/>
        </w:rPr>
        <w:t>cs of the sample collection</w:t>
      </w:r>
      <w:r w:rsidRPr="00C421F2">
        <w:rPr>
          <w:b/>
        </w:rPr>
        <w:t>, typ</w:t>
      </w:r>
      <w:r>
        <w:rPr>
          <w:b/>
        </w:rPr>
        <w:t>e of analysis and analysis methods</w:t>
      </w:r>
      <w:r w:rsidRPr="00C421F2">
        <w:rPr>
          <w:b/>
        </w:rPr>
        <w:t xml:space="preserve"> </w:t>
      </w:r>
    </w:p>
    <w:p w14:paraId="7EC74373" w14:textId="77777777" w:rsidR="002E00EA" w:rsidRPr="00C421F2" w:rsidRDefault="002E00EA" w:rsidP="004B39E4">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993" w:hanging="993"/>
        <w:jc w:val="both"/>
        <w:rPr>
          <w:b/>
          <w:sz w:val="20"/>
          <w:szCs w:val="20"/>
        </w:rPr>
      </w:pPr>
      <w:r>
        <w:rPr>
          <w:b/>
          <w:sz w:val="20"/>
          <w:szCs w:val="20"/>
        </w:rPr>
        <w:t>Sample collection</w:t>
      </w:r>
      <w:r w:rsidRPr="00C421F2">
        <w:rPr>
          <w:b/>
          <w:sz w:val="20"/>
          <w:szCs w:val="20"/>
        </w:rPr>
        <w:t xml:space="preserve"> (biops</w:t>
      </w:r>
      <w:r>
        <w:rPr>
          <w:b/>
          <w:sz w:val="20"/>
          <w:szCs w:val="20"/>
        </w:rPr>
        <w:t>y</w:t>
      </w:r>
      <w:r w:rsidRPr="00C421F2">
        <w:rPr>
          <w:b/>
          <w:sz w:val="20"/>
          <w:szCs w:val="20"/>
        </w:rPr>
        <w:t>)</w:t>
      </w:r>
    </w:p>
    <w:p w14:paraId="3D739C92" w14:textId="3914FA4B" w:rsidR="002E00EA" w:rsidRPr="00C421F2" w:rsidRDefault="002E00EA" w:rsidP="007B78F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0"/>
          <w:szCs w:val="20"/>
        </w:rPr>
      </w:pPr>
      <w:r>
        <w:rPr>
          <w:sz w:val="20"/>
          <w:szCs w:val="20"/>
        </w:rPr>
        <w:t xml:space="preserve">During the biopsy </w:t>
      </w:r>
      <w:r w:rsidRPr="00E63A34">
        <w:rPr>
          <w:sz w:val="20"/>
          <w:szCs w:val="20"/>
        </w:rPr>
        <w:t>non</w:t>
      </w:r>
      <w:r>
        <w:rPr>
          <w:sz w:val="20"/>
          <w:szCs w:val="20"/>
        </w:rPr>
        <w:t>-</w:t>
      </w:r>
      <w:r w:rsidRPr="00E63A34">
        <w:rPr>
          <w:sz w:val="20"/>
          <w:szCs w:val="20"/>
        </w:rPr>
        <w:t>differentiated</w:t>
      </w:r>
      <w:r>
        <w:rPr>
          <w:sz w:val="20"/>
          <w:szCs w:val="20"/>
        </w:rPr>
        <w:t xml:space="preserve"> cells whose removal will not affect </w:t>
      </w:r>
      <w:r w:rsidRPr="00DF35AD">
        <w:rPr>
          <w:sz w:val="20"/>
          <w:szCs w:val="20"/>
        </w:rPr>
        <w:t xml:space="preserve">the </w:t>
      </w:r>
      <w:r w:rsidR="00B62339" w:rsidRPr="00DF35AD">
        <w:rPr>
          <w:sz w:val="20"/>
          <w:szCs w:val="20"/>
        </w:rPr>
        <w:t xml:space="preserve">further </w:t>
      </w:r>
      <w:r w:rsidRPr="00DF35AD">
        <w:rPr>
          <w:sz w:val="20"/>
          <w:szCs w:val="20"/>
        </w:rPr>
        <w:t>development of the embryo are extracted from the developing embryo.</w:t>
      </w:r>
      <w:r w:rsidRPr="00C421F2">
        <w:rPr>
          <w:sz w:val="20"/>
          <w:szCs w:val="20"/>
        </w:rPr>
        <w:t xml:space="preserve"> </w:t>
      </w:r>
    </w:p>
    <w:p w14:paraId="174A6861" w14:textId="77777777" w:rsidR="002E00EA" w:rsidRPr="00C421F2" w:rsidRDefault="002E00EA" w:rsidP="007B78F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0"/>
          <w:szCs w:val="20"/>
        </w:rPr>
      </w:pPr>
      <w:r>
        <w:rPr>
          <w:sz w:val="20"/>
          <w:szCs w:val="20"/>
        </w:rPr>
        <w:t>The b</w:t>
      </w:r>
      <w:r w:rsidRPr="00C421F2">
        <w:rPr>
          <w:sz w:val="20"/>
          <w:szCs w:val="20"/>
        </w:rPr>
        <w:t>iops</w:t>
      </w:r>
      <w:r>
        <w:rPr>
          <w:sz w:val="20"/>
          <w:szCs w:val="20"/>
        </w:rPr>
        <w:t>y</w:t>
      </w:r>
      <w:r w:rsidRPr="00C421F2">
        <w:rPr>
          <w:sz w:val="20"/>
          <w:szCs w:val="20"/>
        </w:rPr>
        <w:t xml:space="preserve"> </w:t>
      </w:r>
      <w:r>
        <w:rPr>
          <w:sz w:val="20"/>
          <w:szCs w:val="20"/>
        </w:rPr>
        <w:t>can be performed:</w:t>
      </w:r>
    </w:p>
    <w:p w14:paraId="5192B659" w14:textId="77777777" w:rsidR="002E00EA" w:rsidRPr="00283313" w:rsidRDefault="002E00EA" w:rsidP="00706C97">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283313">
        <w:rPr>
          <w:sz w:val="20"/>
          <w:szCs w:val="20"/>
        </w:rPr>
        <w:t>3</w:t>
      </w:r>
      <w:r w:rsidRPr="00283313">
        <w:rPr>
          <w:sz w:val="20"/>
          <w:szCs w:val="20"/>
          <w:vertAlign w:val="superscript"/>
        </w:rPr>
        <w:t>rd</w:t>
      </w:r>
      <w:r w:rsidRPr="00283313">
        <w:rPr>
          <w:sz w:val="20"/>
          <w:szCs w:val="20"/>
        </w:rPr>
        <w:t xml:space="preserve"> day of embryonic development, when 1-2 cells (blastomeres) are carefully extracted out of a 6-10 cell embryo,</w:t>
      </w:r>
    </w:p>
    <w:p w14:paraId="046A4A0E" w14:textId="77777777" w:rsidR="002E00EA" w:rsidRPr="00283313" w:rsidRDefault="002E00EA" w:rsidP="008B54B3">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283313">
        <w:rPr>
          <w:sz w:val="20"/>
          <w:szCs w:val="20"/>
        </w:rPr>
        <w:t>5</w:t>
      </w:r>
      <w:r w:rsidRPr="00283313">
        <w:rPr>
          <w:sz w:val="20"/>
          <w:szCs w:val="20"/>
          <w:vertAlign w:val="superscript"/>
        </w:rPr>
        <w:t>th</w:t>
      </w:r>
      <w:r w:rsidRPr="00283313">
        <w:rPr>
          <w:sz w:val="20"/>
          <w:szCs w:val="20"/>
        </w:rPr>
        <w:t>-6</w:t>
      </w:r>
      <w:r w:rsidRPr="00283313">
        <w:rPr>
          <w:sz w:val="20"/>
          <w:szCs w:val="20"/>
          <w:vertAlign w:val="superscript"/>
        </w:rPr>
        <w:t>th</w:t>
      </w:r>
      <w:r w:rsidRPr="00283313">
        <w:rPr>
          <w:sz w:val="20"/>
          <w:szCs w:val="20"/>
        </w:rPr>
        <w:t xml:space="preserve"> day of embryonic development (blastocysts), when several trophectoderm cells are carefully extracted. From the trophectoderm the placenta later develops during pregnancy so this is not an intervention into the tissue of the future foetus.</w:t>
      </w:r>
    </w:p>
    <w:p w14:paraId="7CA7A6C4" w14:textId="77777777" w:rsidR="002E00EA" w:rsidRPr="00283313" w:rsidRDefault="002E00EA" w:rsidP="00706C9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283313">
        <w:rPr>
          <w:sz w:val="20"/>
          <w:szCs w:val="20"/>
        </w:rPr>
        <w:t>Once the biopsy is performed the embryo is immediately returned to the incubator. A sample of the extracted cells is not independently viable and is immediately submitted for genetic analysis.</w:t>
      </w:r>
    </w:p>
    <w:p w14:paraId="46B5A96F" w14:textId="11857968" w:rsidR="002E00EA" w:rsidRPr="00283313" w:rsidRDefault="002E00EA" w:rsidP="009537B6">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sz w:val="20"/>
          <w:szCs w:val="20"/>
        </w:rPr>
      </w:pPr>
      <w:r w:rsidRPr="00283313">
        <w:rPr>
          <w:b/>
          <w:sz w:val="20"/>
          <w:szCs w:val="20"/>
        </w:rPr>
        <w:t xml:space="preserve">Preimplantation Genetic </w:t>
      </w:r>
      <w:r w:rsidR="004A306A">
        <w:rPr>
          <w:b/>
          <w:sz w:val="20"/>
          <w:szCs w:val="20"/>
        </w:rPr>
        <w:t>Testing</w:t>
      </w:r>
      <w:r w:rsidR="002413FA">
        <w:rPr>
          <w:b/>
          <w:sz w:val="20"/>
          <w:szCs w:val="20"/>
        </w:rPr>
        <w:t>/Screening</w:t>
      </w:r>
      <w:r w:rsidR="004A306A">
        <w:rPr>
          <w:b/>
          <w:sz w:val="20"/>
          <w:szCs w:val="20"/>
        </w:rPr>
        <w:t xml:space="preserve"> for Aneuploidy </w:t>
      </w:r>
      <w:r w:rsidR="00EC14D7">
        <w:rPr>
          <w:b/>
          <w:sz w:val="20"/>
          <w:szCs w:val="20"/>
        </w:rPr>
        <w:t>(PGT-A</w:t>
      </w:r>
      <w:r w:rsidRPr="00283313">
        <w:rPr>
          <w:b/>
          <w:sz w:val="20"/>
          <w:szCs w:val="20"/>
        </w:rPr>
        <w:t xml:space="preserve">) </w:t>
      </w:r>
    </w:p>
    <w:p w14:paraId="4231E775" w14:textId="73024A42" w:rsidR="002E00EA" w:rsidRPr="00283313" w:rsidRDefault="00EC14D7" w:rsidP="007B78F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0"/>
          <w:szCs w:val="20"/>
        </w:rPr>
      </w:pPr>
      <w:r>
        <w:rPr>
          <w:sz w:val="20"/>
          <w:szCs w:val="20"/>
        </w:rPr>
        <w:t>PGT-A</w:t>
      </w:r>
      <w:r w:rsidR="002E00EA" w:rsidRPr="00283313">
        <w:rPr>
          <w:sz w:val="20"/>
          <w:szCs w:val="20"/>
        </w:rPr>
        <w:t xml:space="preserve"> is complex analysis which can rule out the deviations in the number of </w:t>
      </w:r>
      <w:r w:rsidR="007E4DD5">
        <w:rPr>
          <w:sz w:val="20"/>
          <w:szCs w:val="20"/>
        </w:rPr>
        <w:t xml:space="preserve">whole </w:t>
      </w:r>
      <w:r w:rsidR="002E00EA" w:rsidRPr="00283313">
        <w:rPr>
          <w:sz w:val="20"/>
          <w:szCs w:val="20"/>
        </w:rPr>
        <w:t>chromosomes or their parts</w:t>
      </w:r>
      <w:r w:rsidR="007E4DD5">
        <w:rPr>
          <w:sz w:val="20"/>
          <w:szCs w:val="20"/>
        </w:rPr>
        <w:t xml:space="preserve"> (aneuploidies),</w:t>
      </w:r>
      <w:r w:rsidR="002E00EA" w:rsidRPr="00283313">
        <w:rPr>
          <w:sz w:val="20"/>
          <w:szCs w:val="20"/>
        </w:rPr>
        <w:t xml:space="preserve"> and reduce the risk of miscarriage or birth of a child with a genetic defect. In some couples the increased risk of conception of embryos with abnormal chromosomal complement significantly reduces the chance of getting pregnant and birth of a healthy child. </w:t>
      </w:r>
    </w:p>
    <w:p w14:paraId="0F894F12" w14:textId="2663E183" w:rsidR="002E00EA" w:rsidRPr="00283313" w:rsidRDefault="00EC14D7" w:rsidP="007B78F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0"/>
          <w:szCs w:val="20"/>
        </w:rPr>
      </w:pPr>
      <w:r>
        <w:rPr>
          <w:sz w:val="20"/>
          <w:szCs w:val="20"/>
        </w:rPr>
        <w:t>PGT-A</w:t>
      </w:r>
      <w:r w:rsidR="002E00EA" w:rsidRPr="00283313">
        <w:rPr>
          <w:sz w:val="20"/>
          <w:szCs w:val="20"/>
        </w:rPr>
        <w:t xml:space="preserve"> is suitable especially for couples with the following indications:</w:t>
      </w:r>
    </w:p>
    <w:p w14:paraId="21AB17AB" w14:textId="77777777" w:rsidR="00A257A2" w:rsidRPr="00283313" w:rsidRDefault="00A257A2" w:rsidP="00A257A2">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283313">
        <w:rPr>
          <w:sz w:val="20"/>
          <w:szCs w:val="20"/>
        </w:rPr>
        <w:t xml:space="preserve">advanced maternal age (&gt; 35 years); </w:t>
      </w:r>
    </w:p>
    <w:p w14:paraId="3BB7C274" w14:textId="77777777" w:rsidR="00A257A2" w:rsidRPr="00283313" w:rsidRDefault="00A257A2" w:rsidP="00A257A2">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283313">
        <w:rPr>
          <w:sz w:val="20"/>
          <w:szCs w:val="20"/>
        </w:rPr>
        <w:t xml:space="preserve">recurrent miscarriages (twice and more); </w:t>
      </w:r>
    </w:p>
    <w:p w14:paraId="13ABB2FC" w14:textId="77777777" w:rsidR="00A257A2" w:rsidRPr="00283313" w:rsidRDefault="00A257A2" w:rsidP="00A257A2">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283313">
        <w:rPr>
          <w:sz w:val="20"/>
          <w:szCs w:val="20"/>
        </w:rPr>
        <w:t>delivery or abortion of a foetus with a chromosomal abnormality;</w:t>
      </w:r>
    </w:p>
    <w:p w14:paraId="3CFE3507" w14:textId="77777777" w:rsidR="002E00EA" w:rsidRPr="00283313" w:rsidRDefault="00A257A2" w:rsidP="00A257A2">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283313">
        <w:rPr>
          <w:sz w:val="20"/>
          <w:szCs w:val="20"/>
        </w:rPr>
        <w:t>repeated failure of implantation after previous embryotransfers (twice and more)</w:t>
      </w:r>
      <w:r w:rsidR="002E00EA" w:rsidRPr="00283313">
        <w:rPr>
          <w:sz w:val="20"/>
          <w:szCs w:val="20"/>
        </w:rPr>
        <w:t>,</w:t>
      </w:r>
    </w:p>
    <w:p w14:paraId="7F453251" w14:textId="77777777" w:rsidR="002E00EA" w:rsidRPr="00283313" w:rsidRDefault="002E00EA" w:rsidP="00706C97">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283313">
        <w:rPr>
          <w:sz w:val="20"/>
          <w:szCs w:val="20"/>
        </w:rPr>
        <w:t>significantly worse spermiogram parameters (presence of pathological forms of sperm) in the partner,</w:t>
      </w:r>
    </w:p>
    <w:p w14:paraId="1CA85965" w14:textId="77777777" w:rsidR="002E00EA" w:rsidRPr="00283313" w:rsidRDefault="002E00EA" w:rsidP="006E02D0">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283313">
        <w:rPr>
          <w:sz w:val="20"/>
          <w:szCs w:val="20"/>
        </w:rPr>
        <w:t>use of sperm after TESE (Testicular Sperm Extraction) or MESA (Microsurgical Epididymal Sperm Aspiration) for  IVF,</w:t>
      </w:r>
    </w:p>
    <w:p w14:paraId="017A36DC" w14:textId="77777777" w:rsidR="002E00EA" w:rsidRPr="00C421F2" w:rsidRDefault="002E00EA" w:rsidP="00AC45B1">
      <w:pPr>
        <w:pStyle w:val="Odstavecseseznamem"/>
        <w:numPr>
          <w:ilvl w:val="0"/>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76" w:lineRule="auto"/>
        <w:ind w:left="284" w:hanging="284"/>
        <w:jc w:val="both"/>
        <w:rPr>
          <w:sz w:val="20"/>
          <w:szCs w:val="20"/>
        </w:rPr>
      </w:pPr>
      <w:r w:rsidRPr="00283313">
        <w:rPr>
          <w:sz w:val="20"/>
          <w:szCs w:val="20"/>
        </w:rPr>
        <w:t>condition after cancer treatment by chemotherapy or radiation in</w:t>
      </w:r>
      <w:r>
        <w:rPr>
          <w:sz w:val="20"/>
          <w:szCs w:val="20"/>
        </w:rPr>
        <w:t xml:space="preserve"> one or both partners.</w:t>
      </w:r>
    </w:p>
    <w:p w14:paraId="48974E1E" w14:textId="750B9DD9" w:rsidR="002E00EA" w:rsidRPr="00C421F2" w:rsidRDefault="002E00EA" w:rsidP="007709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Pr>
          <w:sz w:val="20"/>
          <w:szCs w:val="20"/>
        </w:rPr>
        <w:t xml:space="preserve">Currently we </w:t>
      </w:r>
      <w:r w:rsidR="004A306A">
        <w:rPr>
          <w:sz w:val="20"/>
          <w:szCs w:val="20"/>
        </w:rPr>
        <w:t xml:space="preserve">usually </w:t>
      </w:r>
      <w:r>
        <w:rPr>
          <w:sz w:val="20"/>
          <w:szCs w:val="20"/>
        </w:rPr>
        <w:t>perform</w:t>
      </w:r>
      <w:r w:rsidRPr="00C421F2">
        <w:rPr>
          <w:sz w:val="20"/>
          <w:szCs w:val="20"/>
        </w:rPr>
        <w:t xml:space="preserve"> </w:t>
      </w:r>
      <w:r w:rsidR="00EC14D7">
        <w:rPr>
          <w:sz w:val="20"/>
          <w:szCs w:val="20"/>
        </w:rPr>
        <w:t>PGT-A</w:t>
      </w:r>
      <w:r w:rsidRPr="00C421F2">
        <w:rPr>
          <w:sz w:val="20"/>
          <w:szCs w:val="20"/>
        </w:rPr>
        <w:t xml:space="preserve"> </w:t>
      </w:r>
      <w:r>
        <w:rPr>
          <w:sz w:val="20"/>
          <w:szCs w:val="20"/>
        </w:rPr>
        <w:t xml:space="preserve">using </w:t>
      </w:r>
      <w:r w:rsidR="00346D76">
        <w:rPr>
          <w:sz w:val="20"/>
          <w:szCs w:val="20"/>
        </w:rPr>
        <w:t>next generation sequencing (NGS)</w:t>
      </w:r>
      <w:r w:rsidR="004A306A">
        <w:rPr>
          <w:sz w:val="20"/>
          <w:szCs w:val="20"/>
        </w:rPr>
        <w:t>, but it might be performed also</w:t>
      </w:r>
      <w:r w:rsidR="00E13E87">
        <w:rPr>
          <w:sz w:val="20"/>
          <w:szCs w:val="20"/>
        </w:rPr>
        <w:t xml:space="preserve"> by fluorescent </w:t>
      </w:r>
      <w:r w:rsidR="00E13E87" w:rsidRPr="00E13E87">
        <w:rPr>
          <w:i/>
          <w:sz w:val="20"/>
          <w:szCs w:val="20"/>
        </w:rPr>
        <w:t>in situ</w:t>
      </w:r>
      <w:r w:rsidR="00E13E87">
        <w:rPr>
          <w:sz w:val="20"/>
          <w:szCs w:val="20"/>
        </w:rPr>
        <w:t xml:space="preserve"> hybridization (FISH)</w:t>
      </w:r>
      <w:r w:rsidRPr="00C421F2">
        <w:rPr>
          <w:sz w:val="20"/>
          <w:szCs w:val="20"/>
        </w:rPr>
        <w:t>.</w:t>
      </w:r>
    </w:p>
    <w:p w14:paraId="2A58BDC4" w14:textId="77777777" w:rsidR="004A306A" w:rsidRDefault="004A306A">
      <w:pPr>
        <w:rPr>
          <w:b/>
          <w:sz w:val="20"/>
          <w:szCs w:val="20"/>
        </w:rPr>
      </w:pPr>
      <w:r>
        <w:rPr>
          <w:b/>
          <w:sz w:val="20"/>
          <w:szCs w:val="20"/>
        </w:rPr>
        <w:br w:type="page"/>
      </w:r>
    </w:p>
    <w:p w14:paraId="6F9CB794" w14:textId="05C3246B" w:rsidR="002E00EA" w:rsidRPr="00C421F2" w:rsidRDefault="002E00EA" w:rsidP="009537B6">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sz w:val="20"/>
          <w:szCs w:val="20"/>
        </w:rPr>
      </w:pPr>
      <w:r w:rsidRPr="00C421F2">
        <w:rPr>
          <w:b/>
          <w:sz w:val="20"/>
          <w:szCs w:val="20"/>
        </w:rPr>
        <w:lastRenderedPageBreak/>
        <w:t>Preimplanta</w:t>
      </w:r>
      <w:r>
        <w:rPr>
          <w:b/>
          <w:sz w:val="20"/>
          <w:szCs w:val="20"/>
        </w:rPr>
        <w:t>tion</w:t>
      </w:r>
      <w:r w:rsidRPr="00C421F2">
        <w:rPr>
          <w:b/>
          <w:sz w:val="20"/>
          <w:szCs w:val="20"/>
        </w:rPr>
        <w:t xml:space="preserve"> </w:t>
      </w:r>
      <w:r>
        <w:rPr>
          <w:b/>
          <w:sz w:val="20"/>
          <w:szCs w:val="20"/>
        </w:rPr>
        <w:t xml:space="preserve">Genetic Diagnosis </w:t>
      </w:r>
      <w:r w:rsidRPr="00C421F2">
        <w:rPr>
          <w:b/>
          <w:sz w:val="20"/>
          <w:szCs w:val="20"/>
        </w:rPr>
        <w:t>(</w:t>
      </w:r>
      <w:r w:rsidR="00EC14D7">
        <w:rPr>
          <w:b/>
          <w:sz w:val="20"/>
          <w:szCs w:val="20"/>
        </w:rPr>
        <w:t>PGT-M, PGT-SR</w:t>
      </w:r>
      <w:r w:rsidRPr="00C421F2">
        <w:rPr>
          <w:b/>
          <w:sz w:val="20"/>
          <w:szCs w:val="20"/>
        </w:rPr>
        <w:t>)</w:t>
      </w:r>
    </w:p>
    <w:p w14:paraId="6A3B9689" w14:textId="0B22C28D" w:rsidR="00EC14D7" w:rsidRDefault="00EC14D7" w:rsidP="00953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76" w:lineRule="auto"/>
        <w:jc w:val="both"/>
        <w:rPr>
          <w:sz w:val="20"/>
          <w:szCs w:val="20"/>
        </w:rPr>
      </w:pPr>
      <w:r>
        <w:rPr>
          <w:sz w:val="20"/>
          <w:szCs w:val="20"/>
        </w:rPr>
        <w:t>PGT-M</w:t>
      </w:r>
      <w:r w:rsidR="004A306A">
        <w:rPr>
          <w:sz w:val="20"/>
          <w:szCs w:val="20"/>
        </w:rPr>
        <w:t xml:space="preserve"> and</w:t>
      </w:r>
      <w:r>
        <w:rPr>
          <w:sz w:val="20"/>
          <w:szCs w:val="20"/>
        </w:rPr>
        <w:t xml:space="preserve"> PGT-SR</w:t>
      </w:r>
      <w:r w:rsidR="002E00EA" w:rsidRPr="00C421F2">
        <w:rPr>
          <w:sz w:val="20"/>
          <w:szCs w:val="20"/>
        </w:rPr>
        <w:t xml:space="preserve"> </w:t>
      </w:r>
      <w:r w:rsidR="002E00EA">
        <w:rPr>
          <w:sz w:val="20"/>
          <w:szCs w:val="20"/>
        </w:rPr>
        <w:t>is a targeted diagnosis</w:t>
      </w:r>
      <w:r>
        <w:rPr>
          <w:sz w:val="20"/>
          <w:szCs w:val="20"/>
        </w:rPr>
        <w:t>/testing</w:t>
      </w:r>
      <w:r w:rsidR="002E00EA">
        <w:rPr>
          <w:sz w:val="20"/>
          <w:szCs w:val="20"/>
        </w:rPr>
        <w:t xml:space="preserve"> of a specific </w:t>
      </w:r>
      <w:r w:rsidR="002E00EA" w:rsidRPr="00C421F2">
        <w:rPr>
          <w:sz w:val="20"/>
          <w:szCs w:val="20"/>
        </w:rPr>
        <w:t>famili</w:t>
      </w:r>
      <w:r w:rsidR="002E00EA">
        <w:rPr>
          <w:sz w:val="20"/>
          <w:szCs w:val="20"/>
        </w:rPr>
        <w:t>al</w:t>
      </w:r>
      <w:r w:rsidR="002E00EA" w:rsidRPr="00C421F2">
        <w:rPr>
          <w:sz w:val="20"/>
          <w:szCs w:val="20"/>
        </w:rPr>
        <w:t xml:space="preserve"> </w:t>
      </w:r>
      <w:r w:rsidR="007E4DD5">
        <w:rPr>
          <w:sz w:val="20"/>
          <w:szCs w:val="20"/>
        </w:rPr>
        <w:t xml:space="preserve">genetic “disorder” – either of familial </w:t>
      </w:r>
      <w:r>
        <w:rPr>
          <w:sz w:val="20"/>
          <w:szCs w:val="20"/>
        </w:rPr>
        <w:t>mono</w:t>
      </w:r>
      <w:r w:rsidR="002E00EA" w:rsidRPr="00C421F2">
        <w:rPr>
          <w:sz w:val="20"/>
          <w:szCs w:val="20"/>
        </w:rPr>
        <w:t>genetic</w:t>
      </w:r>
      <w:r w:rsidR="002E00EA">
        <w:rPr>
          <w:sz w:val="20"/>
          <w:szCs w:val="20"/>
        </w:rPr>
        <w:t xml:space="preserve"> disease </w:t>
      </w:r>
      <w:r>
        <w:rPr>
          <w:sz w:val="20"/>
          <w:szCs w:val="20"/>
        </w:rPr>
        <w:t xml:space="preserve">(PGT-M) </w:t>
      </w:r>
      <w:r w:rsidR="002E00EA">
        <w:rPr>
          <w:sz w:val="20"/>
          <w:szCs w:val="20"/>
        </w:rPr>
        <w:t>or</w:t>
      </w:r>
      <w:r w:rsidR="002E00EA" w:rsidRPr="00C421F2">
        <w:rPr>
          <w:sz w:val="20"/>
          <w:szCs w:val="20"/>
        </w:rPr>
        <w:t xml:space="preserve"> </w:t>
      </w:r>
      <w:r>
        <w:rPr>
          <w:sz w:val="20"/>
          <w:szCs w:val="20"/>
        </w:rPr>
        <w:t xml:space="preserve">familial structural </w:t>
      </w:r>
      <w:r w:rsidR="002E00EA" w:rsidRPr="00C421F2">
        <w:rPr>
          <w:sz w:val="20"/>
          <w:szCs w:val="20"/>
        </w:rPr>
        <w:t>chromosom</w:t>
      </w:r>
      <w:r w:rsidR="002E00EA">
        <w:rPr>
          <w:sz w:val="20"/>
          <w:szCs w:val="20"/>
        </w:rPr>
        <w:t>al</w:t>
      </w:r>
      <w:r w:rsidR="002E00EA" w:rsidRPr="00C421F2">
        <w:rPr>
          <w:sz w:val="20"/>
          <w:szCs w:val="20"/>
        </w:rPr>
        <w:t xml:space="preserve"> </w:t>
      </w:r>
      <w:r w:rsidR="00BD55E1">
        <w:rPr>
          <w:sz w:val="20"/>
          <w:szCs w:val="20"/>
        </w:rPr>
        <w:t>aberration/</w:t>
      </w:r>
      <w:r>
        <w:rPr>
          <w:sz w:val="20"/>
          <w:szCs w:val="20"/>
        </w:rPr>
        <w:t>rearrangement</w:t>
      </w:r>
      <w:r w:rsidR="002E00EA" w:rsidRPr="00C421F2">
        <w:rPr>
          <w:sz w:val="20"/>
          <w:szCs w:val="20"/>
        </w:rPr>
        <w:t xml:space="preserve"> (</w:t>
      </w:r>
      <w:r>
        <w:rPr>
          <w:sz w:val="20"/>
          <w:szCs w:val="20"/>
        </w:rPr>
        <w:t>PGT-SR</w:t>
      </w:r>
      <w:r w:rsidR="002E00EA" w:rsidRPr="00C421F2">
        <w:rPr>
          <w:sz w:val="20"/>
          <w:szCs w:val="20"/>
        </w:rPr>
        <w:t>). T</w:t>
      </w:r>
      <w:r w:rsidR="002E00EA">
        <w:rPr>
          <w:sz w:val="20"/>
          <w:szCs w:val="20"/>
        </w:rPr>
        <w:t>hese disorders are passed on with a varying degree of risk from generation to generation and can result in several family members being affected or in recurrent miscarriages</w:t>
      </w:r>
      <w:r w:rsidR="002E00EA" w:rsidRPr="00C421F2">
        <w:rPr>
          <w:sz w:val="20"/>
          <w:szCs w:val="20"/>
        </w:rPr>
        <w:t xml:space="preserve">. </w:t>
      </w:r>
      <w:r w:rsidR="002E00EA">
        <w:rPr>
          <w:sz w:val="20"/>
          <w:szCs w:val="20"/>
        </w:rPr>
        <w:t xml:space="preserve">For this reason </w:t>
      </w:r>
      <w:r w:rsidR="002E00EA" w:rsidRPr="00C421F2">
        <w:rPr>
          <w:sz w:val="20"/>
          <w:szCs w:val="20"/>
        </w:rPr>
        <w:t>preimplanta</w:t>
      </w:r>
      <w:r w:rsidR="002E00EA">
        <w:rPr>
          <w:sz w:val="20"/>
          <w:szCs w:val="20"/>
        </w:rPr>
        <w:t xml:space="preserve">tion genetic diagnosis is always performed only upon indication of a </w:t>
      </w:r>
      <w:r w:rsidR="002E00EA" w:rsidRPr="008E480E">
        <w:rPr>
          <w:sz w:val="20"/>
          <w:szCs w:val="20"/>
        </w:rPr>
        <w:t>clinical geneticist</w:t>
      </w:r>
      <w:r w:rsidR="002E00EA">
        <w:rPr>
          <w:sz w:val="20"/>
          <w:szCs w:val="20"/>
        </w:rPr>
        <w:t xml:space="preserve"> after careful examination of the family history</w:t>
      </w:r>
      <w:r w:rsidR="002E00EA" w:rsidRPr="00C421F2">
        <w:rPr>
          <w:sz w:val="20"/>
          <w:szCs w:val="20"/>
        </w:rPr>
        <w:t xml:space="preserve">. </w:t>
      </w:r>
    </w:p>
    <w:p w14:paraId="0B0AE3A9" w14:textId="242E3B04" w:rsidR="002E00EA" w:rsidRPr="00C421F2" w:rsidRDefault="007E726C" w:rsidP="00953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76" w:lineRule="auto"/>
        <w:jc w:val="both"/>
        <w:rPr>
          <w:sz w:val="20"/>
          <w:szCs w:val="20"/>
        </w:rPr>
      </w:pPr>
      <w:r>
        <w:rPr>
          <w:sz w:val="20"/>
          <w:szCs w:val="20"/>
        </w:rPr>
        <w:t>Referral reason</w:t>
      </w:r>
      <w:r w:rsidR="002E00EA">
        <w:rPr>
          <w:sz w:val="20"/>
          <w:szCs w:val="20"/>
        </w:rPr>
        <w:t xml:space="preserve"> for</w:t>
      </w:r>
      <w:r w:rsidR="002E00EA" w:rsidRPr="00C421F2">
        <w:rPr>
          <w:sz w:val="20"/>
          <w:szCs w:val="20"/>
        </w:rPr>
        <w:t> PG</w:t>
      </w:r>
      <w:r w:rsidR="004A306A">
        <w:rPr>
          <w:sz w:val="20"/>
          <w:szCs w:val="20"/>
        </w:rPr>
        <w:t>T</w:t>
      </w:r>
      <w:r w:rsidR="00EC14D7">
        <w:rPr>
          <w:sz w:val="20"/>
          <w:szCs w:val="20"/>
        </w:rPr>
        <w:t xml:space="preserve"> for familial chromosomal rearrangement</w:t>
      </w:r>
      <w:r w:rsidR="002E00EA" w:rsidRPr="00C421F2">
        <w:rPr>
          <w:sz w:val="20"/>
          <w:szCs w:val="20"/>
        </w:rPr>
        <w:t xml:space="preserve"> </w:t>
      </w:r>
      <w:r w:rsidR="00EC14D7">
        <w:rPr>
          <w:sz w:val="20"/>
          <w:szCs w:val="20"/>
        </w:rPr>
        <w:t xml:space="preserve">(PGT-SR) </w:t>
      </w:r>
      <w:r>
        <w:rPr>
          <w:sz w:val="20"/>
          <w:szCs w:val="20"/>
        </w:rPr>
        <w:t>is</w:t>
      </w:r>
      <w:r w:rsidR="002E00EA" w:rsidRPr="00C421F2">
        <w:rPr>
          <w:sz w:val="20"/>
          <w:szCs w:val="20"/>
        </w:rPr>
        <w:t>:</w:t>
      </w:r>
    </w:p>
    <w:p w14:paraId="3BCC6E5C" w14:textId="77777777" w:rsidR="002E00EA" w:rsidRDefault="002E00EA" w:rsidP="00B23C01">
      <w:pPr>
        <w:pStyle w:val="Odstavecseseznamem"/>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Pr>
          <w:sz w:val="20"/>
          <w:szCs w:val="20"/>
        </w:rPr>
        <w:t xml:space="preserve">A carrier </w:t>
      </w:r>
      <w:r w:rsidR="007E726C">
        <w:rPr>
          <w:sz w:val="20"/>
          <w:szCs w:val="20"/>
        </w:rPr>
        <w:t xml:space="preserve">status </w:t>
      </w:r>
      <w:r>
        <w:rPr>
          <w:sz w:val="20"/>
          <w:szCs w:val="20"/>
        </w:rPr>
        <w:t>of so-called</w:t>
      </w:r>
      <w:r w:rsidRPr="00C421F2">
        <w:rPr>
          <w:sz w:val="20"/>
          <w:szCs w:val="20"/>
        </w:rPr>
        <w:t xml:space="preserve"> </w:t>
      </w:r>
      <w:r>
        <w:rPr>
          <w:sz w:val="20"/>
          <w:szCs w:val="20"/>
        </w:rPr>
        <w:t>“</w:t>
      </w:r>
      <w:r w:rsidRPr="00C421F2">
        <w:rPr>
          <w:sz w:val="20"/>
          <w:szCs w:val="20"/>
        </w:rPr>
        <w:t>balanc</w:t>
      </w:r>
      <w:r>
        <w:rPr>
          <w:sz w:val="20"/>
          <w:szCs w:val="20"/>
        </w:rPr>
        <w:t>ed”</w:t>
      </w:r>
      <w:r w:rsidRPr="00C421F2">
        <w:rPr>
          <w:sz w:val="20"/>
          <w:szCs w:val="20"/>
        </w:rPr>
        <w:t xml:space="preserve"> chromosom</w:t>
      </w:r>
      <w:r>
        <w:rPr>
          <w:sz w:val="20"/>
          <w:szCs w:val="20"/>
        </w:rPr>
        <w:t>e rearrangement</w:t>
      </w:r>
      <w:r w:rsidRPr="00C421F2">
        <w:rPr>
          <w:sz w:val="20"/>
          <w:szCs w:val="20"/>
        </w:rPr>
        <w:t xml:space="preserve"> (</w:t>
      </w:r>
      <w:r>
        <w:rPr>
          <w:sz w:val="20"/>
          <w:szCs w:val="20"/>
        </w:rPr>
        <w:t>usually</w:t>
      </w:r>
      <w:r w:rsidRPr="00C421F2">
        <w:rPr>
          <w:sz w:val="20"/>
          <w:szCs w:val="20"/>
        </w:rPr>
        <w:t xml:space="preserve"> translo</w:t>
      </w:r>
      <w:r>
        <w:rPr>
          <w:sz w:val="20"/>
          <w:szCs w:val="20"/>
        </w:rPr>
        <w:t>cation</w:t>
      </w:r>
      <w:r w:rsidRPr="00C421F2">
        <w:rPr>
          <w:sz w:val="20"/>
          <w:szCs w:val="20"/>
        </w:rPr>
        <w:t xml:space="preserve">) </w:t>
      </w:r>
      <w:r>
        <w:rPr>
          <w:sz w:val="20"/>
          <w:szCs w:val="20"/>
        </w:rPr>
        <w:t>in one or both</w:t>
      </w:r>
      <w:r w:rsidRPr="00C421F2">
        <w:rPr>
          <w:sz w:val="20"/>
          <w:szCs w:val="20"/>
        </w:rPr>
        <w:t xml:space="preserve"> partner</w:t>
      </w:r>
      <w:r>
        <w:rPr>
          <w:sz w:val="20"/>
          <w:szCs w:val="20"/>
        </w:rPr>
        <w:t>s</w:t>
      </w:r>
      <w:r w:rsidRPr="00C421F2">
        <w:rPr>
          <w:sz w:val="20"/>
          <w:szCs w:val="20"/>
        </w:rPr>
        <w:t>.</w:t>
      </w:r>
      <w:r>
        <w:rPr>
          <w:sz w:val="20"/>
          <w:szCs w:val="20"/>
        </w:rPr>
        <w:t xml:space="preserve"> In the sex cells of the carriers of balanced</w:t>
      </w:r>
      <w:r w:rsidRPr="00C421F2">
        <w:rPr>
          <w:sz w:val="20"/>
          <w:szCs w:val="20"/>
        </w:rPr>
        <w:t xml:space="preserve"> chromosom</w:t>
      </w:r>
      <w:r>
        <w:rPr>
          <w:sz w:val="20"/>
          <w:szCs w:val="20"/>
        </w:rPr>
        <w:t>al changes there is a risk of formation of so-called “unbalanced” forms of these rearrangements</w:t>
      </w:r>
      <w:r w:rsidRPr="00C421F2">
        <w:rPr>
          <w:sz w:val="20"/>
          <w:szCs w:val="20"/>
        </w:rPr>
        <w:t xml:space="preserve">. </w:t>
      </w:r>
      <w:r>
        <w:rPr>
          <w:sz w:val="20"/>
          <w:szCs w:val="20"/>
        </w:rPr>
        <w:t>Unbalanced rearrangements then result in recurrent miscarriages or the birth of an affected child</w:t>
      </w:r>
      <w:r w:rsidRPr="00C421F2">
        <w:rPr>
          <w:sz w:val="20"/>
          <w:szCs w:val="20"/>
        </w:rPr>
        <w:t xml:space="preserve">. </w:t>
      </w:r>
      <w:r>
        <w:rPr>
          <w:sz w:val="20"/>
          <w:szCs w:val="20"/>
        </w:rPr>
        <w:t>Embryos without unbalanced rearrangement (i.e. healthy or balanced) are recommended for</w:t>
      </w:r>
      <w:r w:rsidRPr="00C421F2">
        <w:rPr>
          <w:sz w:val="20"/>
          <w:szCs w:val="20"/>
        </w:rPr>
        <w:t xml:space="preserve"> transfer.</w:t>
      </w:r>
    </w:p>
    <w:p w14:paraId="2CB2A075" w14:textId="77777777" w:rsidR="007E726C" w:rsidRPr="007E726C" w:rsidRDefault="007E726C" w:rsidP="007E72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color w:val="000000" w:themeColor="text1"/>
          <w:sz w:val="20"/>
          <w:szCs w:val="20"/>
        </w:rPr>
      </w:pPr>
      <w:r w:rsidRPr="007E726C">
        <w:rPr>
          <w:color w:val="000000" w:themeColor="text1"/>
          <w:sz w:val="20"/>
          <w:szCs w:val="20"/>
        </w:rPr>
        <w:t>Usually is among PGT-SR also included analysis for:</w:t>
      </w:r>
    </w:p>
    <w:p w14:paraId="5BC26498" w14:textId="77777777" w:rsidR="002E00EA" w:rsidRDefault="002E00EA" w:rsidP="009E32A2">
      <w:pPr>
        <w:pStyle w:val="Odstavecseseznamem"/>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Pr>
          <w:sz w:val="20"/>
          <w:szCs w:val="20"/>
        </w:rPr>
        <w:t>The presence of numerical changes of sex</w:t>
      </w:r>
      <w:r w:rsidRPr="00C421F2">
        <w:rPr>
          <w:sz w:val="20"/>
          <w:szCs w:val="20"/>
        </w:rPr>
        <w:t xml:space="preserve"> chromosom</w:t>
      </w:r>
      <w:r>
        <w:rPr>
          <w:sz w:val="20"/>
          <w:szCs w:val="20"/>
        </w:rPr>
        <w:t>es</w:t>
      </w:r>
      <w:r w:rsidRPr="00C421F2">
        <w:rPr>
          <w:sz w:val="20"/>
          <w:szCs w:val="20"/>
        </w:rPr>
        <w:t xml:space="preserve"> (gonosom</w:t>
      </w:r>
      <w:r>
        <w:rPr>
          <w:sz w:val="20"/>
          <w:szCs w:val="20"/>
        </w:rPr>
        <w:t>es</w:t>
      </w:r>
      <w:r w:rsidRPr="00C421F2">
        <w:rPr>
          <w:sz w:val="20"/>
          <w:szCs w:val="20"/>
        </w:rPr>
        <w:t xml:space="preserve">), </w:t>
      </w:r>
      <w:r>
        <w:rPr>
          <w:sz w:val="20"/>
          <w:szCs w:val="20"/>
        </w:rPr>
        <w:t>including the mosaic form, in one or both</w:t>
      </w:r>
      <w:r w:rsidRPr="00C421F2">
        <w:rPr>
          <w:sz w:val="20"/>
          <w:szCs w:val="20"/>
        </w:rPr>
        <w:t xml:space="preserve"> partner</w:t>
      </w:r>
      <w:r>
        <w:rPr>
          <w:sz w:val="20"/>
          <w:szCs w:val="20"/>
        </w:rPr>
        <w:t>s</w:t>
      </w:r>
      <w:r w:rsidRPr="00C421F2">
        <w:rPr>
          <w:sz w:val="20"/>
          <w:szCs w:val="20"/>
        </w:rPr>
        <w:t xml:space="preserve">. </w:t>
      </w:r>
      <w:r>
        <w:rPr>
          <w:sz w:val="20"/>
          <w:szCs w:val="20"/>
        </w:rPr>
        <w:t>The mo</w:t>
      </w:r>
      <w:r w:rsidRPr="00C421F2">
        <w:rPr>
          <w:sz w:val="20"/>
          <w:szCs w:val="20"/>
        </w:rPr>
        <w:t>sai</w:t>
      </w:r>
      <w:r>
        <w:rPr>
          <w:sz w:val="20"/>
          <w:szCs w:val="20"/>
        </w:rPr>
        <w:t xml:space="preserve">c form marks the state when two (or more) cell lines with a different chromosomal complement appear in an individual, in this case a line with a disorder in the number of </w:t>
      </w:r>
      <w:r w:rsidRPr="00C421F2">
        <w:rPr>
          <w:sz w:val="20"/>
          <w:szCs w:val="20"/>
        </w:rPr>
        <w:t>gonosom</w:t>
      </w:r>
      <w:r>
        <w:rPr>
          <w:sz w:val="20"/>
          <w:szCs w:val="20"/>
        </w:rPr>
        <w:t>es together with a line with the normal number</w:t>
      </w:r>
      <w:r w:rsidRPr="00C421F2">
        <w:rPr>
          <w:sz w:val="20"/>
          <w:szCs w:val="20"/>
        </w:rPr>
        <w:t xml:space="preserve"> </w:t>
      </w:r>
      <w:r>
        <w:rPr>
          <w:sz w:val="20"/>
          <w:szCs w:val="20"/>
        </w:rPr>
        <w:t>of</w:t>
      </w:r>
      <w:r w:rsidRPr="00C421F2">
        <w:rPr>
          <w:sz w:val="20"/>
          <w:szCs w:val="20"/>
        </w:rPr>
        <w:t xml:space="preserve"> </w:t>
      </w:r>
      <w:r w:rsidRPr="00DF35AD">
        <w:rPr>
          <w:sz w:val="20"/>
          <w:szCs w:val="20"/>
        </w:rPr>
        <w:t xml:space="preserve">gonosomes. Numerical changes in gonosomes can result in unbalanced gametes, i.e. in miscarriages or the birth of an affected </w:t>
      </w:r>
      <w:r w:rsidR="00B62339" w:rsidRPr="00DF35AD">
        <w:rPr>
          <w:sz w:val="20"/>
          <w:szCs w:val="20"/>
        </w:rPr>
        <w:t>child</w:t>
      </w:r>
      <w:r w:rsidRPr="00DF35AD">
        <w:rPr>
          <w:sz w:val="20"/>
          <w:szCs w:val="20"/>
        </w:rPr>
        <w:t>. Embryos with a normal complement of sex chromosomes are recommended for transfer.</w:t>
      </w:r>
    </w:p>
    <w:p w14:paraId="4B9A0EFC" w14:textId="7B025EC5" w:rsidR="00EC14D7" w:rsidRPr="00EC14D7" w:rsidRDefault="00EC14D7" w:rsidP="00EC14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76" w:lineRule="auto"/>
        <w:jc w:val="both"/>
        <w:rPr>
          <w:sz w:val="20"/>
          <w:szCs w:val="20"/>
        </w:rPr>
      </w:pPr>
      <w:r>
        <w:rPr>
          <w:sz w:val="20"/>
          <w:szCs w:val="20"/>
        </w:rPr>
        <w:t>Indication</w:t>
      </w:r>
      <w:r w:rsidRPr="00EC14D7">
        <w:rPr>
          <w:sz w:val="20"/>
          <w:szCs w:val="20"/>
        </w:rPr>
        <w:t xml:space="preserve"> for PG</w:t>
      </w:r>
      <w:r w:rsidR="004A306A">
        <w:rPr>
          <w:sz w:val="20"/>
          <w:szCs w:val="20"/>
        </w:rPr>
        <w:t>T</w:t>
      </w:r>
      <w:r w:rsidRPr="00EC14D7">
        <w:rPr>
          <w:sz w:val="20"/>
          <w:szCs w:val="20"/>
        </w:rPr>
        <w:t xml:space="preserve"> for </w:t>
      </w:r>
      <w:r>
        <w:rPr>
          <w:sz w:val="20"/>
          <w:szCs w:val="20"/>
        </w:rPr>
        <w:t>monogenic disease</w:t>
      </w:r>
      <w:r w:rsidRPr="00EC14D7">
        <w:rPr>
          <w:sz w:val="20"/>
          <w:szCs w:val="20"/>
        </w:rPr>
        <w:t xml:space="preserve"> (PGT-</w:t>
      </w:r>
      <w:r>
        <w:rPr>
          <w:sz w:val="20"/>
          <w:szCs w:val="20"/>
        </w:rPr>
        <w:t>M</w:t>
      </w:r>
      <w:r w:rsidRPr="00EC14D7">
        <w:rPr>
          <w:sz w:val="20"/>
          <w:szCs w:val="20"/>
        </w:rPr>
        <w:t xml:space="preserve">) </w:t>
      </w:r>
      <w:r>
        <w:rPr>
          <w:sz w:val="20"/>
          <w:szCs w:val="20"/>
        </w:rPr>
        <w:t>is</w:t>
      </w:r>
      <w:r w:rsidRPr="00EC14D7">
        <w:rPr>
          <w:sz w:val="20"/>
          <w:szCs w:val="20"/>
        </w:rPr>
        <w:t>:</w:t>
      </w:r>
    </w:p>
    <w:p w14:paraId="703DA55F" w14:textId="77777777" w:rsidR="002E00EA" w:rsidRPr="00DF35AD" w:rsidRDefault="002E00EA" w:rsidP="009E32A2">
      <w:pPr>
        <w:pStyle w:val="Odstavecseseznamem"/>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sidRPr="00DF35AD">
        <w:rPr>
          <w:sz w:val="20"/>
          <w:szCs w:val="20"/>
        </w:rPr>
        <w:t>A carrier</w:t>
      </w:r>
      <w:r w:rsidR="00EC14D7">
        <w:rPr>
          <w:sz w:val="20"/>
          <w:szCs w:val="20"/>
        </w:rPr>
        <w:t xml:space="preserve"> status</w:t>
      </w:r>
      <w:r w:rsidRPr="00DF35AD">
        <w:rPr>
          <w:sz w:val="20"/>
          <w:szCs w:val="20"/>
        </w:rPr>
        <w:t>, i.e. also a risk of transfer, of a serious genetic disease which is caused by the disorder of a single gene (so-called “monogenic disease”).</w:t>
      </w:r>
    </w:p>
    <w:p w14:paraId="07FE26D3" w14:textId="406E4CCC" w:rsidR="002E00EA" w:rsidRDefault="00346D76" w:rsidP="001124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Pr>
          <w:sz w:val="20"/>
          <w:szCs w:val="20"/>
        </w:rPr>
        <w:t>Currently we perform</w:t>
      </w:r>
      <w:r w:rsidRPr="00C421F2">
        <w:rPr>
          <w:sz w:val="20"/>
          <w:szCs w:val="20"/>
        </w:rPr>
        <w:t xml:space="preserve"> </w:t>
      </w:r>
      <w:r w:rsidR="002E00EA" w:rsidRPr="00DF35AD">
        <w:rPr>
          <w:sz w:val="20"/>
          <w:szCs w:val="20"/>
        </w:rPr>
        <w:t>PG</w:t>
      </w:r>
      <w:r w:rsidR="004A306A">
        <w:rPr>
          <w:sz w:val="20"/>
          <w:szCs w:val="20"/>
        </w:rPr>
        <w:t>T</w:t>
      </w:r>
      <w:r w:rsidR="002E00EA" w:rsidRPr="00DF35AD">
        <w:rPr>
          <w:sz w:val="20"/>
          <w:szCs w:val="20"/>
        </w:rPr>
        <w:t xml:space="preserve"> </w:t>
      </w:r>
      <w:r w:rsidR="005364FB">
        <w:rPr>
          <w:sz w:val="20"/>
          <w:szCs w:val="20"/>
        </w:rPr>
        <w:t xml:space="preserve">for chromosomal aberrations </w:t>
      </w:r>
      <w:r w:rsidR="00EC14D7">
        <w:rPr>
          <w:sz w:val="20"/>
          <w:szCs w:val="20"/>
        </w:rPr>
        <w:t xml:space="preserve">(PGT-SR) </w:t>
      </w:r>
      <w:r w:rsidR="002E00EA" w:rsidRPr="00DF35AD">
        <w:rPr>
          <w:sz w:val="20"/>
          <w:szCs w:val="20"/>
        </w:rPr>
        <w:t xml:space="preserve">using </w:t>
      </w:r>
      <w:r>
        <w:rPr>
          <w:sz w:val="20"/>
          <w:szCs w:val="20"/>
        </w:rPr>
        <w:t>next generation sequencing (NGS)</w:t>
      </w:r>
      <w:r w:rsidR="001D5DDA">
        <w:rPr>
          <w:sz w:val="20"/>
          <w:szCs w:val="20"/>
        </w:rPr>
        <w:t xml:space="preserve"> or</w:t>
      </w:r>
      <w:r w:rsidR="002E00EA" w:rsidRPr="00DF35AD">
        <w:rPr>
          <w:sz w:val="20"/>
          <w:szCs w:val="20"/>
        </w:rPr>
        <w:t xml:space="preserve"> by the Fluorescent </w:t>
      </w:r>
      <w:r w:rsidR="002E00EA" w:rsidRPr="00DF35AD">
        <w:rPr>
          <w:i/>
          <w:sz w:val="20"/>
          <w:szCs w:val="20"/>
        </w:rPr>
        <w:t xml:space="preserve">In Situ </w:t>
      </w:r>
      <w:r w:rsidR="002E00EA" w:rsidRPr="00106C27">
        <w:rPr>
          <w:sz w:val="20"/>
          <w:szCs w:val="20"/>
        </w:rPr>
        <w:t xml:space="preserve">Hybridisation </w:t>
      </w:r>
      <w:r w:rsidR="002E00EA" w:rsidRPr="00DF35AD">
        <w:rPr>
          <w:sz w:val="20"/>
          <w:szCs w:val="20"/>
        </w:rPr>
        <w:t>(FISH)</w:t>
      </w:r>
      <w:r w:rsidR="001D5DDA">
        <w:rPr>
          <w:sz w:val="20"/>
          <w:szCs w:val="20"/>
        </w:rPr>
        <w:t>.</w:t>
      </w:r>
      <w:r w:rsidR="002E00EA" w:rsidRPr="00DF35AD">
        <w:rPr>
          <w:sz w:val="20"/>
          <w:szCs w:val="20"/>
        </w:rPr>
        <w:t xml:space="preserve"> </w:t>
      </w:r>
      <w:r w:rsidR="001D5DDA">
        <w:rPr>
          <w:sz w:val="20"/>
          <w:szCs w:val="20"/>
        </w:rPr>
        <w:t xml:space="preserve">Examination of monogenic diseases </w:t>
      </w:r>
      <w:r w:rsidR="00EC14D7">
        <w:rPr>
          <w:sz w:val="20"/>
          <w:szCs w:val="20"/>
        </w:rPr>
        <w:t xml:space="preserve">(PGT-M) </w:t>
      </w:r>
      <w:r w:rsidR="001D5DDA">
        <w:rPr>
          <w:sz w:val="20"/>
          <w:szCs w:val="20"/>
        </w:rPr>
        <w:t>is organized in cooperation with referral laboratories.</w:t>
      </w:r>
    </w:p>
    <w:p w14:paraId="3C242320" w14:textId="77777777" w:rsidR="00765FF8" w:rsidRDefault="00765FF8" w:rsidP="009537B6">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sz w:val="20"/>
          <w:szCs w:val="20"/>
        </w:rPr>
      </w:pPr>
      <w:r>
        <w:rPr>
          <w:b/>
          <w:sz w:val="20"/>
          <w:szCs w:val="20"/>
        </w:rPr>
        <w:t>Next Generation Sequencing (NGS) Method</w:t>
      </w:r>
    </w:p>
    <w:p w14:paraId="51645E7D" w14:textId="147A5EF5" w:rsidR="00831840" w:rsidRDefault="00831840" w:rsidP="00831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0"/>
          <w:szCs w:val="20"/>
        </w:rPr>
      </w:pPr>
      <w:r w:rsidRPr="00831840">
        <w:rPr>
          <w:sz w:val="20"/>
          <w:szCs w:val="20"/>
        </w:rPr>
        <w:t xml:space="preserve">NGS method can be used for preimplantation genetic screening </w:t>
      </w:r>
      <w:r>
        <w:rPr>
          <w:sz w:val="20"/>
          <w:szCs w:val="20"/>
        </w:rPr>
        <w:t xml:space="preserve">of </w:t>
      </w:r>
      <w:r w:rsidRPr="00831840">
        <w:rPr>
          <w:sz w:val="20"/>
          <w:szCs w:val="20"/>
        </w:rPr>
        <w:t>numerical chromosomal changes (</w:t>
      </w:r>
      <w:r w:rsidR="00EC14D7">
        <w:rPr>
          <w:sz w:val="20"/>
          <w:szCs w:val="20"/>
        </w:rPr>
        <w:t>PGT-A</w:t>
      </w:r>
      <w:r w:rsidRPr="00831840">
        <w:rPr>
          <w:sz w:val="20"/>
          <w:szCs w:val="20"/>
        </w:rPr>
        <w:t xml:space="preserve">) or </w:t>
      </w:r>
      <w:r>
        <w:rPr>
          <w:sz w:val="20"/>
          <w:szCs w:val="20"/>
        </w:rPr>
        <w:t xml:space="preserve">for </w:t>
      </w:r>
      <w:r w:rsidRPr="00831840">
        <w:rPr>
          <w:sz w:val="20"/>
          <w:szCs w:val="20"/>
        </w:rPr>
        <w:t xml:space="preserve">preimplantation genetic </w:t>
      </w:r>
      <w:r w:rsidR="00EC14D7">
        <w:rPr>
          <w:sz w:val="20"/>
          <w:szCs w:val="20"/>
        </w:rPr>
        <w:t xml:space="preserve">testing </w:t>
      </w:r>
      <w:r>
        <w:rPr>
          <w:sz w:val="20"/>
          <w:szCs w:val="20"/>
        </w:rPr>
        <w:t xml:space="preserve">of </w:t>
      </w:r>
      <w:r w:rsidRPr="00831840">
        <w:rPr>
          <w:sz w:val="20"/>
          <w:szCs w:val="20"/>
        </w:rPr>
        <w:t>unbalanced for</w:t>
      </w:r>
      <w:r w:rsidR="00EC14D7">
        <w:rPr>
          <w:sz w:val="20"/>
          <w:szCs w:val="20"/>
        </w:rPr>
        <w:t>ms of familial rearrangements (PGT-SR</w:t>
      </w:r>
      <w:r w:rsidRPr="00831840">
        <w:rPr>
          <w:sz w:val="20"/>
          <w:szCs w:val="20"/>
        </w:rPr>
        <w:t xml:space="preserve">) associated </w:t>
      </w:r>
      <w:r w:rsidRPr="00DF35AD">
        <w:rPr>
          <w:sz w:val="20"/>
          <w:szCs w:val="20"/>
        </w:rPr>
        <w:t xml:space="preserve">with the screening of numerical changes </w:t>
      </w:r>
      <w:r w:rsidR="005A5FF5">
        <w:rPr>
          <w:sz w:val="20"/>
          <w:szCs w:val="20"/>
        </w:rPr>
        <w:t>of</w:t>
      </w:r>
      <w:r w:rsidRPr="00DF35AD">
        <w:rPr>
          <w:sz w:val="20"/>
          <w:szCs w:val="20"/>
        </w:rPr>
        <w:t xml:space="preserve"> other chromosomes.</w:t>
      </w:r>
      <w:r w:rsidRPr="00831840">
        <w:rPr>
          <w:sz w:val="20"/>
          <w:szCs w:val="20"/>
        </w:rPr>
        <w:t xml:space="preserve"> NGS is the </w:t>
      </w:r>
      <w:r>
        <w:rPr>
          <w:sz w:val="20"/>
          <w:szCs w:val="20"/>
        </w:rPr>
        <w:t>newest</w:t>
      </w:r>
      <w:r w:rsidRPr="00831840">
        <w:rPr>
          <w:sz w:val="20"/>
          <w:szCs w:val="20"/>
        </w:rPr>
        <w:t xml:space="preserve"> method of genetic testing, with great potential for further development and wide use </w:t>
      </w:r>
      <w:r w:rsidR="005A5FF5">
        <w:rPr>
          <w:sz w:val="20"/>
          <w:szCs w:val="20"/>
        </w:rPr>
        <w:t>for</w:t>
      </w:r>
      <w:r w:rsidRPr="00831840">
        <w:rPr>
          <w:sz w:val="20"/>
          <w:szCs w:val="20"/>
        </w:rPr>
        <w:t xml:space="preserve"> all types of genetic testing, including the possibility of combining them in a single experiment.</w:t>
      </w:r>
    </w:p>
    <w:p w14:paraId="1289AF6A" w14:textId="5E657A92" w:rsidR="005C2807" w:rsidRPr="005C2807" w:rsidRDefault="005C2807" w:rsidP="00831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color w:val="000000" w:themeColor="text1"/>
          <w:sz w:val="20"/>
          <w:szCs w:val="20"/>
        </w:rPr>
      </w:pPr>
      <w:r w:rsidRPr="005C2807">
        <w:rPr>
          <w:color w:val="000000" w:themeColor="text1"/>
          <w:sz w:val="20"/>
          <w:szCs w:val="20"/>
        </w:rPr>
        <w:t xml:space="preserve">If analysis is done on trophectoderm sample, NGS due to its higher sensitivity of quantification, improved dynamic range of changes and better determination of signal vs noise can more reliably assess mosaic chromosomal findings (than previously used analysis by array comparative genomic hybridization (aCGH)). Finding of chromosomal aberration/s in mosaic signifies simultaneous presence of euploid (normal) and aneuploid (abnormal) cell lines in the corresponding embryo. Such findings are always related with </w:t>
      </w:r>
      <w:r w:rsidRPr="005C2807">
        <w:rPr>
          <w:i/>
          <w:color w:val="000000" w:themeColor="text1"/>
          <w:sz w:val="20"/>
          <w:szCs w:val="20"/>
        </w:rPr>
        <w:t xml:space="preserve">de novo </w:t>
      </w:r>
      <w:r w:rsidRPr="005C2807">
        <w:rPr>
          <w:color w:val="000000" w:themeColor="text1"/>
          <w:sz w:val="20"/>
          <w:szCs w:val="20"/>
        </w:rPr>
        <w:t xml:space="preserve">arisen (sporadic) chromosomal aberration in frame of </w:t>
      </w:r>
      <w:r w:rsidR="00EC14D7">
        <w:rPr>
          <w:color w:val="000000" w:themeColor="text1"/>
          <w:sz w:val="20"/>
          <w:szCs w:val="20"/>
        </w:rPr>
        <w:t>PGT-A</w:t>
      </w:r>
      <w:r w:rsidRPr="005C2807">
        <w:rPr>
          <w:color w:val="000000" w:themeColor="text1"/>
          <w:sz w:val="20"/>
          <w:szCs w:val="20"/>
        </w:rPr>
        <w:t xml:space="preserve"> analysis. In situation when there is no (left) embryo with normal finding and after appropriate genetic counselling and upon written patient consent, transfer of embryo with mosaic aberration/s might be considered. </w:t>
      </w:r>
    </w:p>
    <w:p w14:paraId="471B2C5B" w14:textId="77777777" w:rsidR="00831840" w:rsidRDefault="000E5622" w:rsidP="00831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0"/>
          <w:szCs w:val="20"/>
        </w:rPr>
      </w:pPr>
      <w:r w:rsidRPr="000E5622">
        <w:rPr>
          <w:sz w:val="20"/>
          <w:szCs w:val="20"/>
        </w:rPr>
        <w:t xml:space="preserve">Before the examination </w:t>
      </w:r>
      <w:r>
        <w:rPr>
          <w:sz w:val="20"/>
          <w:szCs w:val="20"/>
        </w:rPr>
        <w:t>by</w:t>
      </w:r>
      <w:r w:rsidRPr="000E5622">
        <w:rPr>
          <w:sz w:val="20"/>
          <w:szCs w:val="20"/>
        </w:rPr>
        <w:t xml:space="preserve"> </w:t>
      </w:r>
      <w:r>
        <w:rPr>
          <w:sz w:val="20"/>
          <w:szCs w:val="20"/>
        </w:rPr>
        <w:t>NGS method</w:t>
      </w:r>
      <w:r w:rsidR="005A5FF5">
        <w:rPr>
          <w:sz w:val="20"/>
          <w:szCs w:val="20"/>
        </w:rPr>
        <w:t>,</w:t>
      </w:r>
      <w:r w:rsidRPr="000E5622">
        <w:rPr>
          <w:sz w:val="20"/>
          <w:szCs w:val="20"/>
        </w:rPr>
        <w:t xml:space="preserve"> </w:t>
      </w:r>
      <w:r>
        <w:rPr>
          <w:sz w:val="20"/>
          <w:szCs w:val="20"/>
        </w:rPr>
        <w:t>DNA is isolated from the collected cell</w:t>
      </w:r>
      <w:r w:rsidR="00E82D62">
        <w:rPr>
          <w:sz w:val="20"/>
          <w:szCs w:val="20"/>
        </w:rPr>
        <w:t>s</w:t>
      </w:r>
      <w:r>
        <w:rPr>
          <w:sz w:val="20"/>
          <w:szCs w:val="20"/>
        </w:rPr>
        <w:t xml:space="preserve"> and amplified by whole genome amplification (WGA)</w:t>
      </w:r>
      <w:r w:rsidR="00E82D62">
        <w:rPr>
          <w:sz w:val="20"/>
          <w:szCs w:val="20"/>
        </w:rPr>
        <w:t>.</w:t>
      </w:r>
      <w:r>
        <w:rPr>
          <w:sz w:val="20"/>
          <w:szCs w:val="20"/>
        </w:rPr>
        <w:t xml:space="preserve"> </w:t>
      </w:r>
      <w:r w:rsidR="00436FD5">
        <w:rPr>
          <w:sz w:val="20"/>
          <w:szCs w:val="20"/>
        </w:rPr>
        <w:t>From s</w:t>
      </w:r>
      <w:r w:rsidR="00831840" w:rsidRPr="00831840">
        <w:rPr>
          <w:sz w:val="20"/>
          <w:szCs w:val="20"/>
        </w:rPr>
        <w:t xml:space="preserve">uccessfully amplified samples are </w:t>
      </w:r>
      <w:r w:rsidR="00E82D62" w:rsidRPr="00831840">
        <w:rPr>
          <w:sz w:val="20"/>
          <w:szCs w:val="20"/>
        </w:rPr>
        <w:t xml:space="preserve">enzymatically </w:t>
      </w:r>
      <w:r w:rsidR="00831840" w:rsidRPr="00831840">
        <w:rPr>
          <w:sz w:val="20"/>
          <w:szCs w:val="20"/>
        </w:rPr>
        <w:t>prepared so</w:t>
      </w:r>
      <w:r w:rsidR="00E82D62">
        <w:rPr>
          <w:sz w:val="20"/>
          <w:szCs w:val="20"/>
        </w:rPr>
        <w:t>-called</w:t>
      </w:r>
      <w:r w:rsidR="00831840" w:rsidRPr="00831840">
        <w:rPr>
          <w:sz w:val="20"/>
          <w:szCs w:val="20"/>
        </w:rPr>
        <w:t xml:space="preserve"> "</w:t>
      </w:r>
      <w:r w:rsidR="005A5FF5">
        <w:rPr>
          <w:sz w:val="20"/>
          <w:szCs w:val="20"/>
        </w:rPr>
        <w:t>l</w:t>
      </w:r>
      <w:r w:rsidR="00831840" w:rsidRPr="00831840">
        <w:rPr>
          <w:sz w:val="20"/>
          <w:szCs w:val="20"/>
        </w:rPr>
        <w:t xml:space="preserve">ibraries", suitable for </w:t>
      </w:r>
      <w:r w:rsidR="00E82D62">
        <w:rPr>
          <w:sz w:val="20"/>
          <w:szCs w:val="20"/>
        </w:rPr>
        <w:t>sim</w:t>
      </w:r>
      <w:r w:rsidR="00436FD5">
        <w:rPr>
          <w:sz w:val="20"/>
          <w:szCs w:val="20"/>
        </w:rPr>
        <w:t>ultaneous</w:t>
      </w:r>
      <w:r w:rsidR="00831840" w:rsidRPr="00831840">
        <w:rPr>
          <w:sz w:val="20"/>
          <w:szCs w:val="20"/>
        </w:rPr>
        <w:t xml:space="preserve"> "read</w:t>
      </w:r>
      <w:r w:rsidR="005A5FF5">
        <w:rPr>
          <w:sz w:val="20"/>
          <w:szCs w:val="20"/>
        </w:rPr>
        <w:t>ing</w:t>
      </w:r>
      <w:r w:rsidR="00831840" w:rsidRPr="00831840">
        <w:rPr>
          <w:sz w:val="20"/>
          <w:szCs w:val="20"/>
        </w:rPr>
        <w:t xml:space="preserve">" </w:t>
      </w:r>
      <w:r w:rsidR="00436FD5">
        <w:rPr>
          <w:sz w:val="20"/>
          <w:szCs w:val="20"/>
        </w:rPr>
        <w:t xml:space="preserve">of </w:t>
      </w:r>
      <w:r w:rsidR="00831840" w:rsidRPr="00831840">
        <w:rPr>
          <w:sz w:val="20"/>
          <w:szCs w:val="20"/>
        </w:rPr>
        <w:t>many DNA sequences. Each sample / library has a unique label which allows to analy</w:t>
      </w:r>
      <w:r w:rsidR="005A5FF5">
        <w:rPr>
          <w:sz w:val="20"/>
          <w:szCs w:val="20"/>
        </w:rPr>
        <w:t>s</w:t>
      </w:r>
      <w:r w:rsidR="00831840" w:rsidRPr="00831840">
        <w:rPr>
          <w:sz w:val="20"/>
          <w:szCs w:val="20"/>
        </w:rPr>
        <w:t xml:space="preserve">e </w:t>
      </w:r>
      <w:r w:rsidR="005A5FF5" w:rsidRPr="00831840">
        <w:rPr>
          <w:sz w:val="20"/>
          <w:szCs w:val="20"/>
        </w:rPr>
        <w:t xml:space="preserve">in one experiment </w:t>
      </w:r>
      <w:r w:rsidR="00831840" w:rsidRPr="00831840">
        <w:rPr>
          <w:sz w:val="20"/>
          <w:szCs w:val="20"/>
        </w:rPr>
        <w:t xml:space="preserve">DNA </w:t>
      </w:r>
      <w:r w:rsidR="00E82D62">
        <w:rPr>
          <w:sz w:val="20"/>
          <w:szCs w:val="20"/>
        </w:rPr>
        <w:t xml:space="preserve">of </w:t>
      </w:r>
      <w:r w:rsidR="00831840" w:rsidRPr="00831840">
        <w:rPr>
          <w:sz w:val="20"/>
          <w:szCs w:val="20"/>
        </w:rPr>
        <w:t>more subjects (embryo</w:t>
      </w:r>
      <w:r w:rsidR="00E82D62">
        <w:rPr>
          <w:sz w:val="20"/>
          <w:szCs w:val="20"/>
        </w:rPr>
        <w:t>s</w:t>
      </w:r>
      <w:r w:rsidR="00831840" w:rsidRPr="00831840">
        <w:rPr>
          <w:sz w:val="20"/>
          <w:szCs w:val="20"/>
        </w:rPr>
        <w:t xml:space="preserve">) </w:t>
      </w:r>
      <w:r w:rsidR="00E82D62">
        <w:rPr>
          <w:sz w:val="20"/>
          <w:szCs w:val="20"/>
        </w:rPr>
        <w:t>at the same time</w:t>
      </w:r>
      <w:r w:rsidR="00831840" w:rsidRPr="00831840">
        <w:rPr>
          <w:sz w:val="20"/>
          <w:szCs w:val="20"/>
        </w:rPr>
        <w:t>. Samples / librar</w:t>
      </w:r>
      <w:r w:rsidR="00E82D62">
        <w:rPr>
          <w:sz w:val="20"/>
          <w:szCs w:val="20"/>
        </w:rPr>
        <w:t>ies are mixed in the same ratio</w:t>
      </w:r>
      <w:r w:rsidR="00831840" w:rsidRPr="00831840">
        <w:rPr>
          <w:sz w:val="20"/>
          <w:szCs w:val="20"/>
        </w:rPr>
        <w:t xml:space="preserve"> and the resulting library is then ready for final sequencing. </w:t>
      </w:r>
      <w:r w:rsidR="00E82D62">
        <w:rPr>
          <w:sz w:val="20"/>
          <w:szCs w:val="20"/>
        </w:rPr>
        <w:t>Proper</w:t>
      </w:r>
      <w:r w:rsidR="00831840" w:rsidRPr="00831840">
        <w:rPr>
          <w:sz w:val="20"/>
          <w:szCs w:val="20"/>
        </w:rPr>
        <w:t xml:space="preserve"> </w:t>
      </w:r>
      <w:r w:rsidR="00E82D62" w:rsidRPr="00831840">
        <w:rPr>
          <w:sz w:val="20"/>
          <w:szCs w:val="20"/>
        </w:rPr>
        <w:t xml:space="preserve">sequence </w:t>
      </w:r>
      <w:r w:rsidR="00831840" w:rsidRPr="00831840">
        <w:rPr>
          <w:sz w:val="20"/>
          <w:szCs w:val="20"/>
        </w:rPr>
        <w:t xml:space="preserve">reading (sequencing) is carried out </w:t>
      </w:r>
      <w:r w:rsidR="00E82D62">
        <w:rPr>
          <w:sz w:val="20"/>
          <w:szCs w:val="20"/>
        </w:rPr>
        <w:t xml:space="preserve">by </w:t>
      </w:r>
      <w:r w:rsidR="00831840" w:rsidRPr="00831840">
        <w:rPr>
          <w:sz w:val="20"/>
          <w:szCs w:val="20"/>
        </w:rPr>
        <w:t xml:space="preserve">stepwise synthesis of new </w:t>
      </w:r>
      <w:r w:rsidR="00D76EE9">
        <w:rPr>
          <w:sz w:val="20"/>
          <w:szCs w:val="20"/>
        </w:rPr>
        <w:t xml:space="preserve">DNA </w:t>
      </w:r>
      <w:r w:rsidR="00831840" w:rsidRPr="00831840">
        <w:rPr>
          <w:sz w:val="20"/>
          <w:szCs w:val="20"/>
        </w:rPr>
        <w:t xml:space="preserve">strands </w:t>
      </w:r>
      <w:r w:rsidR="0022510D" w:rsidRPr="00831840">
        <w:rPr>
          <w:sz w:val="20"/>
          <w:szCs w:val="20"/>
        </w:rPr>
        <w:t>complementary</w:t>
      </w:r>
      <w:r w:rsidR="00831840" w:rsidRPr="00831840">
        <w:rPr>
          <w:sz w:val="20"/>
          <w:szCs w:val="20"/>
        </w:rPr>
        <w:t xml:space="preserve"> </w:t>
      </w:r>
      <w:r w:rsidR="00E82D62">
        <w:rPr>
          <w:sz w:val="20"/>
          <w:szCs w:val="20"/>
        </w:rPr>
        <w:t xml:space="preserve">to </w:t>
      </w:r>
      <w:r w:rsidR="0022510D">
        <w:rPr>
          <w:sz w:val="20"/>
          <w:szCs w:val="20"/>
        </w:rPr>
        <w:t xml:space="preserve">the </w:t>
      </w:r>
      <w:r w:rsidR="00E82D62">
        <w:rPr>
          <w:sz w:val="20"/>
          <w:szCs w:val="20"/>
        </w:rPr>
        <w:t>read fragments</w:t>
      </w:r>
      <w:r w:rsidR="00831840" w:rsidRPr="00831840">
        <w:rPr>
          <w:sz w:val="20"/>
          <w:szCs w:val="20"/>
        </w:rPr>
        <w:t xml:space="preserve">. </w:t>
      </w:r>
      <w:r w:rsidR="0022510D">
        <w:rPr>
          <w:sz w:val="20"/>
          <w:szCs w:val="20"/>
        </w:rPr>
        <w:t xml:space="preserve">By </w:t>
      </w:r>
      <w:r w:rsidR="0022510D" w:rsidRPr="00831840">
        <w:rPr>
          <w:sz w:val="20"/>
          <w:szCs w:val="20"/>
        </w:rPr>
        <w:t>special software</w:t>
      </w:r>
      <w:r w:rsidR="0022510D">
        <w:rPr>
          <w:sz w:val="20"/>
          <w:szCs w:val="20"/>
        </w:rPr>
        <w:t>, r</w:t>
      </w:r>
      <w:r w:rsidR="00831840" w:rsidRPr="00831840">
        <w:rPr>
          <w:sz w:val="20"/>
          <w:szCs w:val="20"/>
        </w:rPr>
        <w:t xml:space="preserve">ead sequences are </w:t>
      </w:r>
      <w:r w:rsidR="00B12919">
        <w:rPr>
          <w:sz w:val="20"/>
          <w:szCs w:val="20"/>
        </w:rPr>
        <w:t>compared</w:t>
      </w:r>
      <w:r w:rsidR="00B12919" w:rsidRPr="00831840">
        <w:rPr>
          <w:sz w:val="20"/>
          <w:szCs w:val="20"/>
        </w:rPr>
        <w:t xml:space="preserve"> with normal human genome </w:t>
      </w:r>
      <w:r w:rsidR="00B12919">
        <w:rPr>
          <w:sz w:val="20"/>
          <w:szCs w:val="20"/>
        </w:rPr>
        <w:t xml:space="preserve">and their genomic position is determined. After allocating the sequences </w:t>
      </w:r>
      <w:r w:rsidR="00831840" w:rsidRPr="00831840">
        <w:rPr>
          <w:sz w:val="20"/>
          <w:szCs w:val="20"/>
        </w:rPr>
        <w:t xml:space="preserve">to </w:t>
      </w:r>
      <w:r w:rsidR="0022510D">
        <w:rPr>
          <w:sz w:val="20"/>
          <w:szCs w:val="20"/>
        </w:rPr>
        <w:t>the</w:t>
      </w:r>
      <w:r w:rsidR="00831840" w:rsidRPr="00831840">
        <w:rPr>
          <w:sz w:val="20"/>
          <w:szCs w:val="20"/>
        </w:rPr>
        <w:t xml:space="preserve"> </w:t>
      </w:r>
      <w:r w:rsidR="00B12919">
        <w:rPr>
          <w:sz w:val="20"/>
          <w:szCs w:val="20"/>
        </w:rPr>
        <w:t>individual</w:t>
      </w:r>
      <w:r w:rsidR="00831840" w:rsidRPr="00831840">
        <w:rPr>
          <w:sz w:val="20"/>
          <w:szCs w:val="20"/>
        </w:rPr>
        <w:t xml:space="preserve"> samples, </w:t>
      </w:r>
      <w:r w:rsidR="005A5FF5">
        <w:rPr>
          <w:sz w:val="20"/>
          <w:szCs w:val="20"/>
        </w:rPr>
        <w:t xml:space="preserve">final </w:t>
      </w:r>
      <w:r w:rsidR="00B12919">
        <w:rPr>
          <w:sz w:val="20"/>
          <w:szCs w:val="20"/>
        </w:rPr>
        <w:t xml:space="preserve">quantitative assessment of all chromosomes </w:t>
      </w:r>
      <w:r w:rsidR="0022510D">
        <w:rPr>
          <w:sz w:val="20"/>
          <w:szCs w:val="20"/>
        </w:rPr>
        <w:t>is performed</w:t>
      </w:r>
      <w:r w:rsidR="00831840" w:rsidRPr="00831840">
        <w:rPr>
          <w:sz w:val="20"/>
          <w:szCs w:val="20"/>
        </w:rPr>
        <w:t>.</w:t>
      </w:r>
    </w:p>
    <w:p w14:paraId="19CE63D1" w14:textId="029242DF" w:rsidR="005C2807" w:rsidRPr="004A306A" w:rsidRDefault="00831840" w:rsidP="004A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831840">
        <w:rPr>
          <w:sz w:val="20"/>
          <w:szCs w:val="20"/>
        </w:rPr>
        <w:lastRenderedPageBreak/>
        <w:t xml:space="preserve">Used </w:t>
      </w:r>
      <w:r>
        <w:rPr>
          <w:sz w:val="20"/>
          <w:szCs w:val="20"/>
        </w:rPr>
        <w:t xml:space="preserve">type of </w:t>
      </w:r>
      <w:r w:rsidRPr="00831840">
        <w:rPr>
          <w:sz w:val="20"/>
          <w:szCs w:val="20"/>
        </w:rPr>
        <w:t xml:space="preserve">NGS (low-pass whole genome sequencing) is limited by the size of chromosomal rearrangements. </w:t>
      </w:r>
      <w:r w:rsidR="00D76EE9">
        <w:rPr>
          <w:sz w:val="20"/>
          <w:szCs w:val="20"/>
        </w:rPr>
        <w:t>Small chromosomal losses or gains cannot be detected and also any other disorders or foetal developmental defect that are not caused by a change in the number of diagnosed chromosomes or their greater parts cannot be ruled out</w:t>
      </w:r>
      <w:r w:rsidR="00D76EE9" w:rsidRPr="00C421F2">
        <w:rPr>
          <w:sz w:val="20"/>
          <w:szCs w:val="20"/>
        </w:rPr>
        <w:t>.</w:t>
      </w:r>
    </w:p>
    <w:p w14:paraId="1DD801CC" w14:textId="50EEE6CF" w:rsidR="002E00EA" w:rsidRPr="00C421F2" w:rsidRDefault="002E00EA" w:rsidP="009537B6">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sz w:val="20"/>
          <w:szCs w:val="20"/>
        </w:rPr>
      </w:pPr>
      <w:r>
        <w:rPr>
          <w:b/>
          <w:sz w:val="20"/>
          <w:szCs w:val="20"/>
        </w:rPr>
        <w:t>F</w:t>
      </w:r>
      <w:r w:rsidRPr="00C421F2">
        <w:rPr>
          <w:b/>
          <w:sz w:val="20"/>
          <w:szCs w:val="20"/>
        </w:rPr>
        <w:t>luorescen</w:t>
      </w:r>
      <w:r>
        <w:rPr>
          <w:b/>
          <w:sz w:val="20"/>
          <w:szCs w:val="20"/>
        </w:rPr>
        <w:t xml:space="preserve">t </w:t>
      </w:r>
      <w:r>
        <w:rPr>
          <w:b/>
          <w:i/>
          <w:sz w:val="20"/>
          <w:szCs w:val="20"/>
        </w:rPr>
        <w:t xml:space="preserve">In Situ </w:t>
      </w:r>
      <w:r>
        <w:rPr>
          <w:b/>
          <w:sz w:val="20"/>
          <w:szCs w:val="20"/>
        </w:rPr>
        <w:t xml:space="preserve">Hybridisation </w:t>
      </w:r>
      <w:r w:rsidRPr="00C421F2">
        <w:rPr>
          <w:b/>
          <w:sz w:val="20"/>
          <w:szCs w:val="20"/>
        </w:rPr>
        <w:t>(FISH)</w:t>
      </w:r>
      <w:r w:rsidR="008B0E9C">
        <w:rPr>
          <w:b/>
          <w:sz w:val="20"/>
          <w:szCs w:val="20"/>
        </w:rPr>
        <w:t xml:space="preserve"> Method</w:t>
      </w:r>
    </w:p>
    <w:p w14:paraId="02C9C3C8" w14:textId="6D14EFC5" w:rsidR="002E00EA" w:rsidRPr="00C421F2" w:rsidRDefault="002E00EA" w:rsidP="007B7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0"/>
          <w:szCs w:val="20"/>
        </w:rPr>
      </w:pPr>
      <w:r>
        <w:rPr>
          <w:sz w:val="20"/>
          <w:szCs w:val="20"/>
        </w:rPr>
        <w:t>Analysis by the</w:t>
      </w:r>
      <w:r w:rsidRPr="00C421F2">
        <w:rPr>
          <w:sz w:val="20"/>
          <w:szCs w:val="20"/>
        </w:rPr>
        <w:t xml:space="preserve"> FISH </w:t>
      </w:r>
      <w:r>
        <w:rPr>
          <w:sz w:val="20"/>
          <w:szCs w:val="20"/>
        </w:rPr>
        <w:t xml:space="preserve">method is currently used </w:t>
      </w:r>
      <w:r w:rsidR="00E13E87">
        <w:rPr>
          <w:sz w:val="20"/>
          <w:szCs w:val="20"/>
        </w:rPr>
        <w:t>for preimplantation genetic screening (</w:t>
      </w:r>
      <w:r w:rsidR="00EC14D7">
        <w:rPr>
          <w:sz w:val="20"/>
          <w:szCs w:val="20"/>
        </w:rPr>
        <w:t>PGT-A</w:t>
      </w:r>
      <w:r w:rsidR="00E13E87">
        <w:rPr>
          <w:sz w:val="20"/>
          <w:szCs w:val="20"/>
        </w:rPr>
        <w:t xml:space="preserve">) of selected chromosomes (usually for 5 the most common whole chromosomal aberrations) and </w:t>
      </w:r>
      <w:r>
        <w:rPr>
          <w:sz w:val="20"/>
          <w:szCs w:val="20"/>
        </w:rPr>
        <w:t>for</w:t>
      </w:r>
      <w:r w:rsidRPr="00C421F2">
        <w:rPr>
          <w:sz w:val="20"/>
          <w:szCs w:val="20"/>
        </w:rPr>
        <w:t xml:space="preserve"> preimplanta</w:t>
      </w:r>
      <w:r>
        <w:rPr>
          <w:sz w:val="20"/>
          <w:szCs w:val="20"/>
        </w:rPr>
        <w:t>tion</w:t>
      </w:r>
      <w:r w:rsidRPr="00C421F2">
        <w:rPr>
          <w:sz w:val="20"/>
          <w:szCs w:val="20"/>
        </w:rPr>
        <w:t xml:space="preserve"> genetic diagnosi</w:t>
      </w:r>
      <w:r>
        <w:rPr>
          <w:sz w:val="20"/>
          <w:szCs w:val="20"/>
        </w:rPr>
        <w:t>s</w:t>
      </w:r>
      <w:r w:rsidRPr="00C421F2">
        <w:rPr>
          <w:sz w:val="20"/>
          <w:szCs w:val="20"/>
        </w:rPr>
        <w:t xml:space="preserve"> </w:t>
      </w:r>
      <w:r>
        <w:rPr>
          <w:sz w:val="20"/>
          <w:szCs w:val="20"/>
        </w:rPr>
        <w:t>of unbalanced forms of</w:t>
      </w:r>
      <w:r w:rsidRPr="00C421F2">
        <w:rPr>
          <w:sz w:val="20"/>
          <w:szCs w:val="20"/>
        </w:rPr>
        <w:t xml:space="preserve"> famili</w:t>
      </w:r>
      <w:r>
        <w:rPr>
          <w:sz w:val="20"/>
          <w:szCs w:val="20"/>
        </w:rPr>
        <w:t xml:space="preserve">al </w:t>
      </w:r>
      <w:r w:rsidR="00EC14D7">
        <w:rPr>
          <w:sz w:val="20"/>
          <w:szCs w:val="20"/>
        </w:rPr>
        <w:t xml:space="preserve">rearrangements (PGT-SR) </w:t>
      </w:r>
      <w:r>
        <w:rPr>
          <w:sz w:val="20"/>
          <w:szCs w:val="20"/>
        </w:rPr>
        <w:t xml:space="preserve">of a small extent where the </w:t>
      </w:r>
      <w:r w:rsidR="005C2807">
        <w:rPr>
          <w:sz w:val="20"/>
          <w:szCs w:val="20"/>
        </w:rPr>
        <w:t>NGS</w:t>
      </w:r>
      <w:r>
        <w:rPr>
          <w:sz w:val="20"/>
          <w:szCs w:val="20"/>
        </w:rPr>
        <w:t xml:space="preserve"> method cannot be applied</w:t>
      </w:r>
      <w:r w:rsidRPr="00C421F2">
        <w:rPr>
          <w:sz w:val="20"/>
          <w:szCs w:val="20"/>
        </w:rPr>
        <w:t>.</w:t>
      </w:r>
    </w:p>
    <w:p w14:paraId="11688CE0" w14:textId="3C5CD89E" w:rsidR="002E00EA" w:rsidRPr="00C421F2" w:rsidRDefault="002E00EA" w:rsidP="007B7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0"/>
          <w:szCs w:val="20"/>
        </w:rPr>
      </w:pPr>
      <w:r>
        <w:rPr>
          <w:sz w:val="20"/>
          <w:szCs w:val="20"/>
        </w:rPr>
        <w:t>Cell nuclei fixed to microscopic glass slide are analysed.</w:t>
      </w:r>
      <w:r w:rsidRPr="00C421F2">
        <w:rPr>
          <w:sz w:val="20"/>
          <w:szCs w:val="20"/>
        </w:rPr>
        <w:t xml:space="preserve"> </w:t>
      </w:r>
      <w:r>
        <w:rPr>
          <w:sz w:val="20"/>
          <w:szCs w:val="20"/>
        </w:rPr>
        <w:t xml:space="preserve">The principle of the method is the labelling of several specific </w:t>
      </w:r>
      <w:r w:rsidRPr="00C421F2">
        <w:rPr>
          <w:sz w:val="20"/>
          <w:szCs w:val="20"/>
        </w:rPr>
        <w:t>chromosom</w:t>
      </w:r>
      <w:r>
        <w:rPr>
          <w:sz w:val="20"/>
          <w:szCs w:val="20"/>
        </w:rPr>
        <w:t>al regions by a</w:t>
      </w:r>
      <w:r w:rsidRPr="00C421F2">
        <w:rPr>
          <w:sz w:val="20"/>
          <w:szCs w:val="20"/>
        </w:rPr>
        <w:t xml:space="preserve"> fluorescen</w:t>
      </w:r>
      <w:r>
        <w:rPr>
          <w:sz w:val="20"/>
          <w:szCs w:val="20"/>
        </w:rPr>
        <w:t>tly marked probe complementary to the DNA section concerned</w:t>
      </w:r>
      <w:r w:rsidRPr="00C421F2">
        <w:rPr>
          <w:sz w:val="20"/>
          <w:szCs w:val="20"/>
        </w:rPr>
        <w:t xml:space="preserve">. </w:t>
      </w:r>
      <w:r>
        <w:rPr>
          <w:sz w:val="20"/>
          <w:szCs w:val="20"/>
        </w:rPr>
        <w:t>The evaluation is performed by a</w:t>
      </w:r>
      <w:r w:rsidRPr="00C421F2">
        <w:rPr>
          <w:sz w:val="20"/>
          <w:szCs w:val="20"/>
        </w:rPr>
        <w:t xml:space="preserve"> fluorescen</w:t>
      </w:r>
      <w:r>
        <w:rPr>
          <w:sz w:val="20"/>
          <w:szCs w:val="20"/>
        </w:rPr>
        <w:t>ce</w:t>
      </w:r>
      <w:r w:rsidRPr="00C421F2">
        <w:rPr>
          <w:sz w:val="20"/>
          <w:szCs w:val="20"/>
        </w:rPr>
        <w:t xml:space="preserve"> mi</w:t>
      </w:r>
      <w:r>
        <w:rPr>
          <w:sz w:val="20"/>
          <w:szCs w:val="20"/>
        </w:rPr>
        <w:t>c</w:t>
      </w:r>
      <w:r w:rsidRPr="00C421F2">
        <w:rPr>
          <w:sz w:val="20"/>
          <w:szCs w:val="20"/>
        </w:rPr>
        <w:t>ros</w:t>
      </w:r>
      <w:r>
        <w:rPr>
          <w:sz w:val="20"/>
          <w:szCs w:val="20"/>
        </w:rPr>
        <w:t>c</w:t>
      </w:r>
      <w:r w:rsidRPr="00C421F2">
        <w:rPr>
          <w:sz w:val="20"/>
          <w:szCs w:val="20"/>
        </w:rPr>
        <w:t xml:space="preserve">ope.  </w:t>
      </w:r>
      <w:r>
        <w:rPr>
          <w:sz w:val="20"/>
          <w:szCs w:val="20"/>
        </w:rPr>
        <w:t xml:space="preserve">The method can be used to determine only numerical changes of selected </w:t>
      </w:r>
      <w:r w:rsidRPr="00C421F2">
        <w:rPr>
          <w:sz w:val="20"/>
          <w:szCs w:val="20"/>
        </w:rPr>
        <w:t>chromosom</w:t>
      </w:r>
      <w:r>
        <w:rPr>
          <w:sz w:val="20"/>
          <w:szCs w:val="20"/>
        </w:rPr>
        <w:t>es</w:t>
      </w:r>
      <w:r w:rsidRPr="00C421F2">
        <w:rPr>
          <w:sz w:val="20"/>
          <w:szCs w:val="20"/>
        </w:rPr>
        <w:t xml:space="preserve">, </w:t>
      </w:r>
      <w:r>
        <w:rPr>
          <w:sz w:val="20"/>
          <w:szCs w:val="20"/>
        </w:rPr>
        <w:t xml:space="preserve">their parts </w:t>
      </w:r>
      <w:r w:rsidRPr="00C421F2">
        <w:rPr>
          <w:sz w:val="20"/>
          <w:szCs w:val="20"/>
        </w:rPr>
        <w:t>resp</w:t>
      </w:r>
      <w:r>
        <w:rPr>
          <w:sz w:val="20"/>
          <w:szCs w:val="20"/>
        </w:rPr>
        <w:t>ectively</w:t>
      </w:r>
      <w:r w:rsidRPr="00C421F2">
        <w:rPr>
          <w:sz w:val="20"/>
          <w:szCs w:val="20"/>
        </w:rPr>
        <w:t xml:space="preserve">, </w:t>
      </w:r>
      <w:r>
        <w:rPr>
          <w:sz w:val="20"/>
          <w:szCs w:val="20"/>
        </w:rPr>
        <w:t>marked by a chosen</w:t>
      </w:r>
      <w:r w:rsidRPr="00C421F2">
        <w:rPr>
          <w:sz w:val="20"/>
          <w:szCs w:val="20"/>
        </w:rPr>
        <w:t xml:space="preserve"> fluorescen</w:t>
      </w:r>
      <w:r>
        <w:rPr>
          <w:sz w:val="20"/>
          <w:szCs w:val="20"/>
        </w:rPr>
        <w:t>ce probe</w:t>
      </w:r>
      <w:r w:rsidRPr="00C421F2">
        <w:rPr>
          <w:sz w:val="20"/>
          <w:szCs w:val="20"/>
        </w:rPr>
        <w:t xml:space="preserve">. </w:t>
      </w:r>
      <w:r>
        <w:rPr>
          <w:sz w:val="20"/>
          <w:szCs w:val="20"/>
        </w:rPr>
        <w:t>When carrying out</w:t>
      </w:r>
      <w:r w:rsidRPr="00C421F2">
        <w:rPr>
          <w:sz w:val="20"/>
          <w:szCs w:val="20"/>
        </w:rPr>
        <w:t xml:space="preserve"> </w:t>
      </w:r>
      <w:r w:rsidR="00EC14D7">
        <w:rPr>
          <w:sz w:val="20"/>
          <w:szCs w:val="20"/>
        </w:rPr>
        <w:t xml:space="preserve">PGT-SR </w:t>
      </w:r>
      <w:r>
        <w:rPr>
          <w:sz w:val="20"/>
          <w:szCs w:val="20"/>
        </w:rPr>
        <w:t xml:space="preserve">to detect unbalanced forms of familial </w:t>
      </w:r>
      <w:r w:rsidR="00EC14D7">
        <w:rPr>
          <w:sz w:val="20"/>
          <w:szCs w:val="20"/>
        </w:rPr>
        <w:t>chromosomal rearrangement</w:t>
      </w:r>
      <w:r>
        <w:rPr>
          <w:sz w:val="20"/>
          <w:szCs w:val="20"/>
        </w:rPr>
        <w:t xml:space="preserve"> </w:t>
      </w:r>
      <w:r w:rsidR="00EC14D7">
        <w:rPr>
          <w:sz w:val="20"/>
          <w:szCs w:val="20"/>
        </w:rPr>
        <w:t>it</w:t>
      </w:r>
      <w:r>
        <w:rPr>
          <w:sz w:val="20"/>
          <w:szCs w:val="20"/>
        </w:rPr>
        <w:t xml:space="preserve"> involves a part of the chr</w:t>
      </w:r>
      <w:r w:rsidR="00EC14D7">
        <w:rPr>
          <w:sz w:val="20"/>
          <w:szCs w:val="20"/>
        </w:rPr>
        <w:t>omosomes participating in this aberration</w:t>
      </w:r>
      <w:r w:rsidRPr="00C421F2">
        <w:rPr>
          <w:sz w:val="20"/>
          <w:szCs w:val="20"/>
        </w:rPr>
        <w:t xml:space="preserve">. </w:t>
      </w:r>
      <w:r w:rsidR="00EC14D7">
        <w:rPr>
          <w:sz w:val="20"/>
          <w:szCs w:val="20"/>
        </w:rPr>
        <w:t xml:space="preserve">PGT-SR </w:t>
      </w:r>
      <w:r>
        <w:rPr>
          <w:sz w:val="20"/>
          <w:szCs w:val="20"/>
        </w:rPr>
        <w:t>using the</w:t>
      </w:r>
      <w:r w:rsidRPr="00C421F2">
        <w:rPr>
          <w:sz w:val="20"/>
          <w:szCs w:val="20"/>
        </w:rPr>
        <w:t xml:space="preserve"> FISH</w:t>
      </w:r>
      <w:r>
        <w:rPr>
          <w:sz w:val="20"/>
          <w:szCs w:val="20"/>
        </w:rPr>
        <w:t xml:space="preserve"> method usually precedes the</w:t>
      </w:r>
      <w:r w:rsidRPr="00C421F2">
        <w:rPr>
          <w:sz w:val="20"/>
          <w:szCs w:val="20"/>
        </w:rPr>
        <w:t xml:space="preserve"> chromosom</w:t>
      </w:r>
      <w:r>
        <w:rPr>
          <w:sz w:val="20"/>
          <w:szCs w:val="20"/>
        </w:rPr>
        <w:t>al analysis of parents to verify the accuracy of the proposed combination of the</w:t>
      </w:r>
      <w:r w:rsidRPr="00C421F2">
        <w:rPr>
          <w:sz w:val="20"/>
          <w:szCs w:val="20"/>
        </w:rPr>
        <w:t xml:space="preserve"> fluorescen</w:t>
      </w:r>
      <w:r>
        <w:rPr>
          <w:sz w:val="20"/>
          <w:szCs w:val="20"/>
        </w:rPr>
        <w:t>ce probes</w:t>
      </w:r>
      <w:r w:rsidRPr="00C421F2">
        <w:rPr>
          <w:sz w:val="20"/>
          <w:szCs w:val="20"/>
        </w:rPr>
        <w:t xml:space="preserve"> (</w:t>
      </w:r>
      <w:r>
        <w:rPr>
          <w:sz w:val="20"/>
          <w:szCs w:val="20"/>
        </w:rPr>
        <w:t>so-called “</w:t>
      </w:r>
      <w:r w:rsidRPr="00C421F2">
        <w:rPr>
          <w:sz w:val="20"/>
          <w:szCs w:val="20"/>
        </w:rPr>
        <w:t>set-up</w:t>
      </w:r>
      <w:r>
        <w:rPr>
          <w:sz w:val="20"/>
          <w:szCs w:val="20"/>
        </w:rPr>
        <w:t>”</w:t>
      </w:r>
      <w:r w:rsidRPr="00C421F2">
        <w:rPr>
          <w:sz w:val="20"/>
          <w:szCs w:val="20"/>
        </w:rPr>
        <w:t xml:space="preserve">).  </w:t>
      </w:r>
    </w:p>
    <w:p w14:paraId="72F13036" w14:textId="77777777" w:rsidR="002E00EA" w:rsidRPr="00C421F2" w:rsidRDefault="002E00EA" w:rsidP="004D2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C421F2">
        <w:rPr>
          <w:sz w:val="20"/>
          <w:szCs w:val="20"/>
        </w:rPr>
        <w:t xml:space="preserve">FISH </w:t>
      </w:r>
      <w:r>
        <w:rPr>
          <w:sz w:val="20"/>
          <w:szCs w:val="20"/>
        </w:rPr>
        <w:t>cannot rule out any other diseases or foetal developmental defects not caused by a change in the number of diagnosed chromosomal regions</w:t>
      </w:r>
      <w:r w:rsidRPr="00C421F2">
        <w:rPr>
          <w:sz w:val="20"/>
          <w:szCs w:val="20"/>
        </w:rPr>
        <w:t>.</w:t>
      </w:r>
    </w:p>
    <w:p w14:paraId="29D3795C" w14:textId="77777777" w:rsidR="0087044F" w:rsidRDefault="0087044F">
      <w:pPr>
        <w:rPr>
          <w:b/>
        </w:rPr>
      </w:pPr>
    </w:p>
    <w:p w14:paraId="30E38E12" w14:textId="77777777" w:rsidR="002E00EA" w:rsidRPr="00C421F2" w:rsidRDefault="002E00EA" w:rsidP="00706C97">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357" w:hanging="357"/>
        <w:contextualSpacing w:val="0"/>
        <w:jc w:val="both"/>
        <w:rPr>
          <w:b/>
        </w:rPr>
      </w:pPr>
      <w:r w:rsidRPr="00C421F2">
        <w:rPr>
          <w:b/>
        </w:rPr>
        <w:t>Ri</w:t>
      </w:r>
      <w:r>
        <w:rPr>
          <w:b/>
        </w:rPr>
        <w:t>sks</w:t>
      </w:r>
      <w:r w:rsidRPr="00C421F2">
        <w:rPr>
          <w:b/>
        </w:rPr>
        <w:t xml:space="preserve"> </w:t>
      </w:r>
      <w:r>
        <w:rPr>
          <w:b/>
        </w:rPr>
        <w:t xml:space="preserve">of </w:t>
      </w:r>
      <w:r w:rsidRPr="00C421F2">
        <w:rPr>
          <w:b/>
        </w:rPr>
        <w:t>preimplanta</w:t>
      </w:r>
      <w:r>
        <w:rPr>
          <w:b/>
        </w:rPr>
        <w:t>tion</w:t>
      </w:r>
      <w:r w:rsidRPr="00C421F2">
        <w:rPr>
          <w:b/>
        </w:rPr>
        <w:t xml:space="preserve"> genetic </w:t>
      </w:r>
      <w:r>
        <w:rPr>
          <w:b/>
        </w:rPr>
        <w:t>analysis</w:t>
      </w:r>
    </w:p>
    <w:p w14:paraId="24CE259A" w14:textId="77777777" w:rsidR="002E00EA" w:rsidRPr="00C421F2" w:rsidRDefault="002E00EA" w:rsidP="007E74D6">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sz w:val="20"/>
          <w:szCs w:val="20"/>
        </w:rPr>
      </w:pPr>
      <w:r>
        <w:rPr>
          <w:sz w:val="20"/>
          <w:szCs w:val="20"/>
        </w:rPr>
        <w:t xml:space="preserve">Basic conditions, above all a sufficient number of good quality and developing embryos, must be observed for performing </w:t>
      </w:r>
      <w:r w:rsidRPr="00C421F2">
        <w:rPr>
          <w:sz w:val="20"/>
          <w:szCs w:val="20"/>
        </w:rPr>
        <w:t>preimplanta</w:t>
      </w:r>
      <w:r>
        <w:rPr>
          <w:sz w:val="20"/>
          <w:szCs w:val="20"/>
        </w:rPr>
        <w:t>tion analysis.</w:t>
      </w:r>
      <w:r w:rsidRPr="00C421F2">
        <w:rPr>
          <w:sz w:val="20"/>
          <w:szCs w:val="20"/>
        </w:rPr>
        <w:t xml:space="preserve"> </w:t>
      </w:r>
      <w:r>
        <w:rPr>
          <w:sz w:val="20"/>
          <w:szCs w:val="20"/>
        </w:rPr>
        <w:t>The d</w:t>
      </w:r>
      <w:r w:rsidRPr="00C421F2">
        <w:rPr>
          <w:sz w:val="20"/>
          <w:szCs w:val="20"/>
        </w:rPr>
        <w:t>efinitiv</w:t>
      </w:r>
      <w:r>
        <w:rPr>
          <w:sz w:val="20"/>
          <w:szCs w:val="20"/>
        </w:rPr>
        <w:t>e conditions for performing an analysis are determined individually depending on the nature of the analysis</w:t>
      </w:r>
      <w:r w:rsidRPr="00C421F2">
        <w:rPr>
          <w:sz w:val="20"/>
          <w:szCs w:val="20"/>
        </w:rPr>
        <w:t xml:space="preserve"> (screening, </w:t>
      </w:r>
      <w:r>
        <w:rPr>
          <w:sz w:val="20"/>
          <w:szCs w:val="20"/>
        </w:rPr>
        <w:t>specifically analysed disease or</w:t>
      </w:r>
      <w:r w:rsidRPr="00C421F2">
        <w:rPr>
          <w:sz w:val="20"/>
          <w:szCs w:val="20"/>
        </w:rPr>
        <w:t xml:space="preserve"> abnormalit</w:t>
      </w:r>
      <w:r>
        <w:rPr>
          <w:sz w:val="20"/>
          <w:szCs w:val="20"/>
        </w:rPr>
        <w:t>y</w:t>
      </w:r>
      <w:r w:rsidRPr="00C421F2">
        <w:rPr>
          <w:sz w:val="20"/>
          <w:szCs w:val="20"/>
        </w:rPr>
        <w:t>).</w:t>
      </w:r>
    </w:p>
    <w:p w14:paraId="13854F5A" w14:textId="77777777" w:rsidR="002E00EA" w:rsidRPr="00C421F2" w:rsidRDefault="002E00EA" w:rsidP="007E74D6">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sz w:val="20"/>
          <w:szCs w:val="20"/>
        </w:rPr>
      </w:pPr>
      <w:r>
        <w:rPr>
          <w:sz w:val="20"/>
          <w:szCs w:val="20"/>
        </w:rPr>
        <w:t>If there is a proven abnormal genetic finding in all analysed embryos, no embryo will be recommended for transfer to the uterus</w:t>
      </w:r>
      <w:r w:rsidRPr="00C421F2">
        <w:rPr>
          <w:sz w:val="20"/>
          <w:szCs w:val="20"/>
        </w:rPr>
        <w:t>.</w:t>
      </w:r>
    </w:p>
    <w:p w14:paraId="7C41F154" w14:textId="77777777" w:rsidR="002E00EA" w:rsidRPr="00C421F2" w:rsidRDefault="002E00EA" w:rsidP="00B442D7">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color w:val="000000"/>
          <w:sz w:val="20"/>
          <w:szCs w:val="20"/>
        </w:rPr>
      </w:pPr>
      <w:r>
        <w:rPr>
          <w:sz w:val="20"/>
          <w:szCs w:val="20"/>
        </w:rPr>
        <w:t>A series of</w:t>
      </w:r>
      <w:r w:rsidRPr="00C421F2">
        <w:rPr>
          <w:sz w:val="20"/>
          <w:szCs w:val="20"/>
        </w:rPr>
        <w:t xml:space="preserve"> experiment</w:t>
      </w:r>
      <w:r>
        <w:rPr>
          <w:sz w:val="20"/>
          <w:szCs w:val="20"/>
        </w:rPr>
        <w:t>s on an animal and human model, as well as the long-term application of the method in clinical practice have not shown that a careful biopsy of polar bodies, 1-2 cells (blastomeres) or biopsy of the t</w:t>
      </w:r>
      <w:r w:rsidRPr="00C421F2">
        <w:rPr>
          <w:sz w:val="20"/>
          <w:szCs w:val="20"/>
        </w:rPr>
        <w:t>ro</w:t>
      </w:r>
      <w:r>
        <w:rPr>
          <w:sz w:val="20"/>
          <w:szCs w:val="20"/>
        </w:rPr>
        <w:t>ph</w:t>
      </w:r>
      <w:r w:rsidRPr="00C421F2">
        <w:rPr>
          <w:sz w:val="20"/>
          <w:szCs w:val="20"/>
        </w:rPr>
        <w:t>e</w:t>
      </w:r>
      <w:r>
        <w:rPr>
          <w:sz w:val="20"/>
          <w:szCs w:val="20"/>
        </w:rPr>
        <w:t>c</w:t>
      </w:r>
      <w:r w:rsidRPr="00C421F2">
        <w:rPr>
          <w:sz w:val="20"/>
          <w:szCs w:val="20"/>
        </w:rPr>
        <w:t>toderm</w:t>
      </w:r>
      <w:r>
        <w:rPr>
          <w:sz w:val="20"/>
          <w:szCs w:val="20"/>
        </w:rPr>
        <w:t xml:space="preserve"> in good quality well developing embryos in itself had caused bad embryonic development or a further developmental defect and/or diseases in the foetus</w:t>
      </w:r>
      <w:r w:rsidRPr="00C421F2">
        <w:rPr>
          <w:sz w:val="20"/>
          <w:szCs w:val="20"/>
        </w:rPr>
        <w:t xml:space="preserve">. </w:t>
      </w:r>
      <w:r>
        <w:rPr>
          <w:sz w:val="20"/>
          <w:szCs w:val="20"/>
        </w:rPr>
        <w:t xml:space="preserve">Currently there are no known scientific studies showing increased risk of these defects after </w:t>
      </w:r>
      <w:r w:rsidRPr="00C421F2">
        <w:rPr>
          <w:color w:val="000000"/>
          <w:sz w:val="20"/>
          <w:szCs w:val="20"/>
        </w:rPr>
        <w:t>preimplanta</w:t>
      </w:r>
      <w:r>
        <w:rPr>
          <w:color w:val="000000"/>
          <w:sz w:val="20"/>
          <w:szCs w:val="20"/>
        </w:rPr>
        <w:t>tion diagnosis</w:t>
      </w:r>
      <w:r w:rsidRPr="00C421F2">
        <w:rPr>
          <w:color w:val="000000"/>
          <w:sz w:val="20"/>
          <w:szCs w:val="20"/>
        </w:rPr>
        <w:t>.</w:t>
      </w:r>
      <w:r w:rsidRPr="00C421F2">
        <w:rPr>
          <w:sz w:val="20"/>
          <w:szCs w:val="20"/>
        </w:rPr>
        <w:t xml:space="preserve"> </w:t>
      </w:r>
      <w:r>
        <w:rPr>
          <w:sz w:val="20"/>
          <w:szCs w:val="20"/>
        </w:rPr>
        <w:t>The state when a biopsy stops embryonic development still during laboratory cultivation occurs with a frequency of less than</w:t>
      </w:r>
      <w:r w:rsidRPr="00C421F2">
        <w:rPr>
          <w:color w:val="000000"/>
          <w:sz w:val="20"/>
          <w:szCs w:val="20"/>
        </w:rPr>
        <w:t xml:space="preserve"> 1%. </w:t>
      </w:r>
      <w:r>
        <w:rPr>
          <w:color w:val="000000"/>
          <w:sz w:val="20"/>
          <w:szCs w:val="20"/>
        </w:rPr>
        <w:t>However given the biological nature of reproduction, it cannot be ruled out that a biopsy can potentially affect the embryo</w:t>
      </w:r>
      <w:r w:rsidRPr="00C421F2">
        <w:rPr>
          <w:sz w:val="20"/>
          <w:szCs w:val="20"/>
        </w:rPr>
        <w:t xml:space="preserve">. </w:t>
      </w:r>
    </w:p>
    <w:p w14:paraId="08D42838" w14:textId="77777777" w:rsidR="002E00EA" w:rsidRPr="00C421F2" w:rsidRDefault="002E00EA" w:rsidP="00E07481">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sz w:val="20"/>
          <w:szCs w:val="20"/>
        </w:rPr>
      </w:pPr>
      <w:r>
        <w:rPr>
          <w:sz w:val="20"/>
          <w:szCs w:val="20"/>
        </w:rPr>
        <w:t>Despite observance of all procedures of good laboratory practice and application of appropriate technical equipment during analysis, the result of preimplantation genetic analysis need not provide information about the embryonic genetic makeup with one hundred percent certainty</w:t>
      </w:r>
      <w:r w:rsidRPr="00C421F2">
        <w:rPr>
          <w:sz w:val="20"/>
          <w:szCs w:val="20"/>
        </w:rPr>
        <w:t xml:space="preserve"> (</w:t>
      </w:r>
      <w:r>
        <w:rPr>
          <w:sz w:val="20"/>
          <w:szCs w:val="20"/>
        </w:rPr>
        <w:t>risk of incorrect diagnosis</w:t>
      </w:r>
      <w:r w:rsidRPr="00C421F2">
        <w:rPr>
          <w:sz w:val="20"/>
          <w:szCs w:val="20"/>
        </w:rPr>
        <w:t xml:space="preserve">). </w:t>
      </w:r>
      <w:r>
        <w:rPr>
          <w:sz w:val="20"/>
          <w:szCs w:val="20"/>
        </w:rPr>
        <w:t>However the risk of failure of</w:t>
      </w:r>
      <w:r w:rsidRPr="00C421F2">
        <w:rPr>
          <w:sz w:val="20"/>
          <w:szCs w:val="20"/>
        </w:rPr>
        <w:t xml:space="preserve"> preimplanta</w:t>
      </w:r>
      <w:r>
        <w:rPr>
          <w:sz w:val="20"/>
          <w:szCs w:val="20"/>
        </w:rPr>
        <w:t>tion</w:t>
      </w:r>
      <w:r w:rsidRPr="00C421F2">
        <w:rPr>
          <w:sz w:val="20"/>
          <w:szCs w:val="20"/>
        </w:rPr>
        <w:t xml:space="preserve"> genetic anal</w:t>
      </w:r>
      <w:r>
        <w:rPr>
          <w:sz w:val="20"/>
          <w:szCs w:val="20"/>
        </w:rPr>
        <w:t>ysis is significantly less than the risk of the presence of genetic defects after IVF without the use of genetic testing or than the common risk of congenital genetic defect in natural conception</w:t>
      </w:r>
      <w:r w:rsidRPr="00C421F2">
        <w:rPr>
          <w:sz w:val="20"/>
          <w:szCs w:val="20"/>
        </w:rPr>
        <w:t xml:space="preserve">. </w:t>
      </w:r>
      <w:r>
        <w:rPr>
          <w:sz w:val="20"/>
          <w:szCs w:val="20"/>
        </w:rPr>
        <w:t>Incorrect diagnosis can be the result of the following causes</w:t>
      </w:r>
      <w:r w:rsidRPr="00C421F2">
        <w:rPr>
          <w:sz w:val="20"/>
          <w:szCs w:val="20"/>
        </w:rPr>
        <w:t xml:space="preserve">: </w:t>
      </w:r>
    </w:p>
    <w:p w14:paraId="4E1793D5" w14:textId="77777777" w:rsidR="002E00EA" w:rsidRPr="00E86EB1" w:rsidRDefault="002E00EA" w:rsidP="008B0E9C">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sz w:val="20"/>
          <w:szCs w:val="20"/>
        </w:rPr>
      </w:pPr>
      <w:r w:rsidRPr="00E86EB1">
        <w:rPr>
          <w:sz w:val="20"/>
          <w:szCs w:val="20"/>
        </w:rPr>
        <w:t>cell/cells extracted from the embryo need not, under all circumstances, represent a finding in the cells</w:t>
      </w:r>
      <w:r w:rsidR="00E86EB1" w:rsidRPr="00E86EB1">
        <w:rPr>
          <w:sz w:val="20"/>
          <w:szCs w:val="20"/>
        </w:rPr>
        <w:t xml:space="preserve"> </w:t>
      </w:r>
      <w:r w:rsidRPr="00E86EB1">
        <w:rPr>
          <w:sz w:val="20"/>
          <w:szCs w:val="20"/>
        </w:rPr>
        <w:t>which were left in the embryo (risk of mosaicism; in this case there can be a difference between the result of</w:t>
      </w:r>
      <w:r w:rsidR="00E86EB1" w:rsidRPr="00E86EB1">
        <w:rPr>
          <w:sz w:val="20"/>
          <w:szCs w:val="20"/>
        </w:rPr>
        <w:t xml:space="preserve"> </w:t>
      </w:r>
      <w:r w:rsidRPr="00E86EB1">
        <w:rPr>
          <w:sz w:val="20"/>
          <w:szCs w:val="20"/>
        </w:rPr>
        <w:t>preimplantation analysis and karyotype of the foetus detected by further prenatal</w:t>
      </w:r>
      <w:r w:rsidR="00E86EB1">
        <w:rPr>
          <w:sz w:val="20"/>
          <w:szCs w:val="20"/>
        </w:rPr>
        <w:t xml:space="preserve"> </w:t>
      </w:r>
      <w:r w:rsidRPr="00E86EB1">
        <w:rPr>
          <w:sz w:val="20"/>
          <w:szCs w:val="20"/>
        </w:rPr>
        <w:t xml:space="preserve">diagnosis), </w:t>
      </w:r>
    </w:p>
    <w:p w14:paraId="798F21A6" w14:textId="77777777" w:rsidR="002E00EA" w:rsidRDefault="002E00EA" w:rsidP="00E86EB1">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sz w:val="20"/>
          <w:szCs w:val="20"/>
        </w:rPr>
      </w:pPr>
      <w:r>
        <w:rPr>
          <w:sz w:val="20"/>
          <w:szCs w:val="20"/>
        </w:rPr>
        <w:t>random overlapping of</w:t>
      </w:r>
      <w:r w:rsidRPr="00C421F2">
        <w:rPr>
          <w:sz w:val="20"/>
          <w:szCs w:val="20"/>
        </w:rPr>
        <w:t xml:space="preserve"> fluorescen</w:t>
      </w:r>
      <w:r>
        <w:rPr>
          <w:sz w:val="20"/>
          <w:szCs w:val="20"/>
        </w:rPr>
        <w:t>ce</w:t>
      </w:r>
      <w:r w:rsidRPr="00C421F2">
        <w:rPr>
          <w:sz w:val="20"/>
          <w:szCs w:val="20"/>
        </w:rPr>
        <w:t xml:space="preserve"> sign</w:t>
      </w:r>
      <w:r>
        <w:rPr>
          <w:sz w:val="20"/>
          <w:szCs w:val="20"/>
        </w:rPr>
        <w:t>a</w:t>
      </w:r>
      <w:r w:rsidRPr="00C421F2">
        <w:rPr>
          <w:sz w:val="20"/>
          <w:szCs w:val="20"/>
        </w:rPr>
        <w:t>l</w:t>
      </w:r>
      <w:r>
        <w:rPr>
          <w:sz w:val="20"/>
          <w:szCs w:val="20"/>
        </w:rPr>
        <w:t>s for the</w:t>
      </w:r>
      <w:r w:rsidRPr="00C421F2">
        <w:rPr>
          <w:sz w:val="20"/>
          <w:szCs w:val="20"/>
        </w:rPr>
        <w:t xml:space="preserve"> </w:t>
      </w:r>
      <w:r>
        <w:rPr>
          <w:sz w:val="20"/>
          <w:szCs w:val="20"/>
        </w:rPr>
        <w:t xml:space="preserve">given </w:t>
      </w:r>
      <w:r w:rsidRPr="00C421F2">
        <w:rPr>
          <w:sz w:val="20"/>
          <w:szCs w:val="20"/>
        </w:rPr>
        <w:t>chromosom</w:t>
      </w:r>
      <w:r>
        <w:rPr>
          <w:sz w:val="20"/>
          <w:szCs w:val="20"/>
        </w:rPr>
        <w:t>al region in the cell</w:t>
      </w:r>
      <w:r w:rsidR="00E86EB1">
        <w:rPr>
          <w:sz w:val="20"/>
          <w:szCs w:val="20"/>
        </w:rPr>
        <w:t xml:space="preserve"> </w:t>
      </w:r>
      <w:r>
        <w:rPr>
          <w:sz w:val="20"/>
          <w:szCs w:val="20"/>
        </w:rPr>
        <w:t>nucleus</w:t>
      </w:r>
      <w:r w:rsidRPr="00C421F2">
        <w:rPr>
          <w:sz w:val="20"/>
          <w:szCs w:val="20"/>
        </w:rPr>
        <w:t xml:space="preserve"> (FISH),</w:t>
      </w:r>
    </w:p>
    <w:p w14:paraId="030AE441" w14:textId="77777777" w:rsidR="002E00EA" w:rsidRDefault="002E00EA" w:rsidP="00E86EB1">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sz w:val="20"/>
          <w:szCs w:val="20"/>
        </w:rPr>
      </w:pPr>
      <w:r>
        <w:rPr>
          <w:sz w:val="20"/>
          <w:szCs w:val="20"/>
        </w:rPr>
        <w:t>inaccuracy of whole genomic</w:t>
      </w:r>
      <w:r w:rsidRPr="00C421F2">
        <w:rPr>
          <w:sz w:val="20"/>
          <w:szCs w:val="20"/>
        </w:rPr>
        <w:t xml:space="preserve"> amplifi</w:t>
      </w:r>
      <w:r>
        <w:rPr>
          <w:sz w:val="20"/>
          <w:szCs w:val="20"/>
        </w:rPr>
        <w:t>cation of</w:t>
      </w:r>
      <w:r w:rsidRPr="00C421F2">
        <w:rPr>
          <w:sz w:val="20"/>
          <w:szCs w:val="20"/>
        </w:rPr>
        <w:t xml:space="preserve"> DNA </w:t>
      </w:r>
      <w:r>
        <w:rPr>
          <w:sz w:val="20"/>
          <w:szCs w:val="20"/>
        </w:rPr>
        <w:t xml:space="preserve">due to </w:t>
      </w:r>
      <w:r w:rsidRPr="00C421F2">
        <w:rPr>
          <w:sz w:val="20"/>
          <w:szCs w:val="20"/>
        </w:rPr>
        <w:t>degrad</w:t>
      </w:r>
      <w:r>
        <w:rPr>
          <w:sz w:val="20"/>
          <w:szCs w:val="20"/>
        </w:rPr>
        <w:t>ed</w:t>
      </w:r>
      <w:r w:rsidRPr="00C421F2">
        <w:rPr>
          <w:sz w:val="20"/>
          <w:szCs w:val="20"/>
        </w:rPr>
        <w:t xml:space="preserve"> DNA </w:t>
      </w:r>
      <w:r>
        <w:rPr>
          <w:sz w:val="20"/>
          <w:szCs w:val="20"/>
        </w:rPr>
        <w:t>in a sample or lack of collected</w:t>
      </w:r>
      <w:r w:rsidR="00E86EB1">
        <w:rPr>
          <w:sz w:val="20"/>
          <w:szCs w:val="20"/>
        </w:rPr>
        <w:t xml:space="preserve"> </w:t>
      </w:r>
      <w:r>
        <w:rPr>
          <w:sz w:val="20"/>
          <w:szCs w:val="20"/>
        </w:rPr>
        <w:t>material</w:t>
      </w:r>
      <w:r w:rsidRPr="00C421F2">
        <w:rPr>
          <w:sz w:val="20"/>
          <w:szCs w:val="20"/>
        </w:rPr>
        <w:t xml:space="preserve"> (</w:t>
      </w:r>
      <w:r w:rsidR="00765FF8">
        <w:rPr>
          <w:sz w:val="20"/>
          <w:szCs w:val="20"/>
        </w:rPr>
        <w:t>NGS</w:t>
      </w:r>
      <w:r w:rsidRPr="00C421F2">
        <w:rPr>
          <w:sz w:val="20"/>
          <w:szCs w:val="20"/>
        </w:rPr>
        <w:t>),</w:t>
      </w:r>
    </w:p>
    <w:p w14:paraId="53E34A55" w14:textId="77777777" w:rsidR="002E00EA" w:rsidRPr="00C421F2" w:rsidRDefault="002E00EA" w:rsidP="007E74D6">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sz w:val="20"/>
          <w:szCs w:val="20"/>
        </w:rPr>
      </w:pPr>
      <w:r>
        <w:rPr>
          <w:sz w:val="20"/>
          <w:szCs w:val="20"/>
        </w:rPr>
        <w:t>c</w:t>
      </w:r>
      <w:r w:rsidRPr="00C421F2">
        <w:rPr>
          <w:sz w:val="20"/>
          <w:szCs w:val="20"/>
        </w:rPr>
        <w:t>ontamina</w:t>
      </w:r>
      <w:r>
        <w:rPr>
          <w:sz w:val="20"/>
          <w:szCs w:val="20"/>
        </w:rPr>
        <w:t>tion of samples of</w:t>
      </w:r>
      <w:r w:rsidRPr="00C421F2">
        <w:rPr>
          <w:sz w:val="20"/>
          <w:szCs w:val="20"/>
        </w:rPr>
        <w:t xml:space="preserve"> </w:t>
      </w:r>
      <w:r>
        <w:rPr>
          <w:sz w:val="20"/>
          <w:szCs w:val="20"/>
        </w:rPr>
        <w:t>extraneous</w:t>
      </w:r>
      <w:r w:rsidRPr="00C421F2">
        <w:rPr>
          <w:sz w:val="20"/>
          <w:szCs w:val="20"/>
        </w:rPr>
        <w:t xml:space="preserve"> DNA, </w:t>
      </w:r>
      <w:r>
        <w:rPr>
          <w:sz w:val="20"/>
          <w:szCs w:val="20"/>
        </w:rPr>
        <w:t>which is very rare, but cannot be ruled out</w:t>
      </w:r>
      <w:r w:rsidRPr="00C421F2">
        <w:rPr>
          <w:sz w:val="20"/>
          <w:szCs w:val="20"/>
        </w:rPr>
        <w:t xml:space="preserve">, </w:t>
      </w:r>
    </w:p>
    <w:p w14:paraId="51A78BFA" w14:textId="77777777" w:rsidR="002E00EA" w:rsidRPr="00C421F2" w:rsidRDefault="002E00EA" w:rsidP="007E74D6">
      <w:pPr>
        <w:pStyle w:val="Odstavecseseznamem"/>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sz w:val="20"/>
          <w:szCs w:val="20"/>
        </w:rPr>
      </w:pPr>
      <w:r>
        <w:rPr>
          <w:sz w:val="20"/>
          <w:szCs w:val="20"/>
        </w:rPr>
        <w:t>unforeseeable technical problems</w:t>
      </w:r>
      <w:r w:rsidRPr="00C421F2">
        <w:rPr>
          <w:sz w:val="20"/>
          <w:szCs w:val="20"/>
        </w:rPr>
        <w:t>.</w:t>
      </w:r>
    </w:p>
    <w:p w14:paraId="23B1D249" w14:textId="77777777" w:rsidR="002E00EA" w:rsidRPr="00C421F2" w:rsidRDefault="002E00EA" w:rsidP="00E07481">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sz w:val="20"/>
          <w:szCs w:val="20"/>
        </w:rPr>
      </w:pPr>
      <w:r>
        <w:rPr>
          <w:sz w:val="20"/>
          <w:szCs w:val="20"/>
        </w:rPr>
        <w:lastRenderedPageBreak/>
        <w:t xml:space="preserve">When evaluating the results of </w:t>
      </w:r>
      <w:r w:rsidRPr="00C421F2">
        <w:rPr>
          <w:sz w:val="20"/>
          <w:szCs w:val="20"/>
        </w:rPr>
        <w:t>preimplanta</w:t>
      </w:r>
      <w:r>
        <w:rPr>
          <w:sz w:val="20"/>
          <w:szCs w:val="20"/>
        </w:rPr>
        <w:t>tion</w:t>
      </w:r>
      <w:r w:rsidRPr="00C421F2">
        <w:rPr>
          <w:sz w:val="20"/>
          <w:szCs w:val="20"/>
        </w:rPr>
        <w:t xml:space="preserve"> genetic</w:t>
      </w:r>
      <w:r>
        <w:rPr>
          <w:sz w:val="20"/>
          <w:szCs w:val="20"/>
        </w:rPr>
        <w:t xml:space="preserve"> analysis situations may arise when a diagnostic conclusion cannot be reached, i.e. when the result of the analysis is not clearly evaluable or does not achieve the reference values determined by the test laboratory for the given method.</w:t>
      </w:r>
      <w:r w:rsidRPr="00C421F2">
        <w:rPr>
          <w:sz w:val="20"/>
          <w:szCs w:val="20"/>
        </w:rPr>
        <w:t xml:space="preserve"> </w:t>
      </w:r>
      <w:r>
        <w:rPr>
          <w:sz w:val="20"/>
          <w:szCs w:val="20"/>
        </w:rPr>
        <w:t>The most common causes are</w:t>
      </w:r>
      <w:r w:rsidRPr="00C421F2">
        <w:rPr>
          <w:sz w:val="20"/>
          <w:szCs w:val="20"/>
        </w:rPr>
        <w:t xml:space="preserve">:  </w:t>
      </w:r>
    </w:p>
    <w:p w14:paraId="77DCF389" w14:textId="77777777" w:rsidR="004862F2" w:rsidRDefault="002E00EA" w:rsidP="00E86EB1">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sz w:val="20"/>
          <w:szCs w:val="20"/>
        </w:rPr>
      </w:pPr>
      <w:r>
        <w:rPr>
          <w:sz w:val="20"/>
          <w:szCs w:val="20"/>
        </w:rPr>
        <w:t>collected</w:t>
      </w:r>
      <w:r w:rsidRPr="00C421F2">
        <w:rPr>
          <w:sz w:val="20"/>
          <w:szCs w:val="20"/>
        </w:rPr>
        <w:t xml:space="preserve"> embryon</w:t>
      </w:r>
      <w:r>
        <w:rPr>
          <w:sz w:val="20"/>
          <w:szCs w:val="20"/>
        </w:rPr>
        <w:t>ic cell</w:t>
      </w:r>
      <w:r w:rsidRPr="00C421F2">
        <w:rPr>
          <w:sz w:val="20"/>
          <w:szCs w:val="20"/>
        </w:rPr>
        <w:t>/</w:t>
      </w:r>
      <w:r>
        <w:rPr>
          <w:sz w:val="20"/>
          <w:szCs w:val="20"/>
        </w:rPr>
        <w:t>cells do not contain a nucleus, therefore this is not enough genetic material for analysis</w:t>
      </w:r>
      <w:r w:rsidRPr="00C421F2">
        <w:rPr>
          <w:sz w:val="20"/>
          <w:szCs w:val="20"/>
        </w:rPr>
        <w:t>,</w:t>
      </w:r>
    </w:p>
    <w:p w14:paraId="7277D7BC" w14:textId="77777777" w:rsidR="002E00EA" w:rsidRDefault="002E00EA" w:rsidP="00E86EB1">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sz w:val="20"/>
          <w:szCs w:val="20"/>
        </w:rPr>
      </w:pPr>
      <w:r>
        <w:rPr>
          <w:sz w:val="20"/>
          <w:szCs w:val="20"/>
        </w:rPr>
        <w:t>failure or inaccuracy of whole genomic amplification of</w:t>
      </w:r>
      <w:r w:rsidRPr="00C421F2">
        <w:rPr>
          <w:sz w:val="20"/>
          <w:szCs w:val="20"/>
        </w:rPr>
        <w:t xml:space="preserve"> DNA </w:t>
      </w:r>
      <w:r>
        <w:rPr>
          <w:sz w:val="20"/>
          <w:szCs w:val="20"/>
        </w:rPr>
        <w:t>due to</w:t>
      </w:r>
      <w:r w:rsidRPr="00C421F2">
        <w:rPr>
          <w:sz w:val="20"/>
          <w:szCs w:val="20"/>
        </w:rPr>
        <w:t xml:space="preserve"> degrad</w:t>
      </w:r>
      <w:r>
        <w:rPr>
          <w:sz w:val="20"/>
          <w:szCs w:val="20"/>
        </w:rPr>
        <w:t>ed</w:t>
      </w:r>
      <w:r w:rsidRPr="00C421F2">
        <w:rPr>
          <w:sz w:val="20"/>
          <w:szCs w:val="20"/>
        </w:rPr>
        <w:t xml:space="preserve"> DNA </w:t>
      </w:r>
      <w:r>
        <w:rPr>
          <w:sz w:val="20"/>
          <w:szCs w:val="20"/>
        </w:rPr>
        <w:t>in the sample or lack</w:t>
      </w:r>
      <w:r w:rsidR="00E86EB1">
        <w:rPr>
          <w:sz w:val="20"/>
          <w:szCs w:val="20"/>
        </w:rPr>
        <w:t xml:space="preserve"> </w:t>
      </w:r>
      <w:r>
        <w:rPr>
          <w:sz w:val="20"/>
          <w:szCs w:val="20"/>
        </w:rPr>
        <w:t>of collected material</w:t>
      </w:r>
      <w:r w:rsidRPr="00C421F2">
        <w:rPr>
          <w:sz w:val="20"/>
          <w:szCs w:val="20"/>
        </w:rPr>
        <w:t xml:space="preserve"> (</w:t>
      </w:r>
      <w:r w:rsidR="00765FF8">
        <w:rPr>
          <w:sz w:val="20"/>
          <w:szCs w:val="20"/>
        </w:rPr>
        <w:t>NGS</w:t>
      </w:r>
      <w:r w:rsidRPr="00C421F2">
        <w:rPr>
          <w:sz w:val="20"/>
          <w:szCs w:val="20"/>
        </w:rPr>
        <w:t>),</w:t>
      </w:r>
    </w:p>
    <w:p w14:paraId="7A9C48FF" w14:textId="77777777" w:rsidR="002E00EA" w:rsidRPr="00C421F2" w:rsidRDefault="002E00EA" w:rsidP="004C3A00">
      <w:pPr>
        <w:pStyle w:val="Odstavecseseznamem"/>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09" w:right="-1" w:hanging="283"/>
        <w:jc w:val="both"/>
        <w:rPr>
          <w:sz w:val="20"/>
          <w:szCs w:val="20"/>
        </w:rPr>
      </w:pPr>
      <w:r>
        <w:rPr>
          <w:sz w:val="20"/>
          <w:szCs w:val="20"/>
        </w:rPr>
        <w:t>c</w:t>
      </w:r>
      <w:r w:rsidRPr="00C421F2">
        <w:rPr>
          <w:sz w:val="20"/>
          <w:szCs w:val="20"/>
        </w:rPr>
        <w:t>ontamina</w:t>
      </w:r>
      <w:r>
        <w:rPr>
          <w:sz w:val="20"/>
          <w:szCs w:val="20"/>
        </w:rPr>
        <w:t>tion of samples of extraneous</w:t>
      </w:r>
      <w:r w:rsidRPr="00C421F2">
        <w:rPr>
          <w:sz w:val="20"/>
          <w:szCs w:val="20"/>
        </w:rPr>
        <w:t xml:space="preserve"> DNA, </w:t>
      </w:r>
      <w:r>
        <w:rPr>
          <w:sz w:val="20"/>
          <w:szCs w:val="20"/>
        </w:rPr>
        <w:t>which is very rare, but cannot be ruled out</w:t>
      </w:r>
      <w:r w:rsidRPr="00C421F2">
        <w:rPr>
          <w:sz w:val="20"/>
          <w:szCs w:val="20"/>
        </w:rPr>
        <w:t xml:space="preserve">, </w:t>
      </w:r>
    </w:p>
    <w:p w14:paraId="58A948A9" w14:textId="77777777" w:rsidR="002E00EA" w:rsidRPr="00C421F2" w:rsidRDefault="002E00EA" w:rsidP="00EF3857">
      <w:pPr>
        <w:pStyle w:val="Odstavecseseznamem"/>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09" w:right="-1" w:hanging="283"/>
        <w:jc w:val="both"/>
        <w:rPr>
          <w:sz w:val="20"/>
          <w:szCs w:val="20"/>
        </w:rPr>
      </w:pPr>
      <w:r>
        <w:rPr>
          <w:sz w:val="20"/>
          <w:szCs w:val="20"/>
        </w:rPr>
        <w:t>unforeseeable technical problems</w:t>
      </w:r>
      <w:r w:rsidRPr="00C421F2">
        <w:rPr>
          <w:sz w:val="20"/>
          <w:szCs w:val="20"/>
        </w:rPr>
        <w:t>.</w:t>
      </w:r>
    </w:p>
    <w:p w14:paraId="71555621" w14:textId="77777777" w:rsidR="002E00EA" w:rsidRPr="00C421F2" w:rsidRDefault="002E00EA" w:rsidP="00EF38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26" w:right="-1"/>
        <w:jc w:val="both"/>
        <w:rPr>
          <w:sz w:val="20"/>
          <w:szCs w:val="20"/>
        </w:rPr>
      </w:pPr>
      <w:r>
        <w:rPr>
          <w:sz w:val="20"/>
          <w:szCs w:val="20"/>
        </w:rPr>
        <w:t>In</w:t>
      </w:r>
      <w:r w:rsidRPr="00C421F2">
        <w:rPr>
          <w:sz w:val="20"/>
          <w:szCs w:val="20"/>
        </w:rPr>
        <w:t xml:space="preserve"> embry</w:t>
      </w:r>
      <w:r>
        <w:rPr>
          <w:sz w:val="20"/>
          <w:szCs w:val="20"/>
        </w:rPr>
        <w:t>os where genetic analysis does not bring a result for the above reasons, and depending on the individual situation, a repeat of a biopsy</w:t>
      </w:r>
      <w:r w:rsidRPr="00C421F2">
        <w:rPr>
          <w:sz w:val="20"/>
          <w:szCs w:val="20"/>
        </w:rPr>
        <w:t xml:space="preserve"> (rebiops</w:t>
      </w:r>
      <w:r>
        <w:rPr>
          <w:sz w:val="20"/>
          <w:szCs w:val="20"/>
        </w:rPr>
        <w:t>y</w:t>
      </w:r>
      <w:r w:rsidRPr="00C421F2">
        <w:rPr>
          <w:sz w:val="20"/>
          <w:szCs w:val="20"/>
        </w:rPr>
        <w:t xml:space="preserve">) </w:t>
      </w:r>
      <w:r>
        <w:rPr>
          <w:sz w:val="20"/>
          <w:szCs w:val="20"/>
        </w:rPr>
        <w:t>of embryonic cells can be recommended and the entire process of genetic analysis</w:t>
      </w:r>
      <w:r w:rsidRPr="00C421F2">
        <w:rPr>
          <w:sz w:val="20"/>
          <w:szCs w:val="20"/>
        </w:rPr>
        <w:t>.</w:t>
      </w:r>
    </w:p>
    <w:p w14:paraId="71D62EEA" w14:textId="77777777" w:rsidR="002E00EA" w:rsidRPr="00C421F2" w:rsidRDefault="002E00EA" w:rsidP="00B047F9">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sz w:val="20"/>
          <w:szCs w:val="20"/>
        </w:rPr>
      </w:pPr>
      <w:r>
        <w:rPr>
          <w:sz w:val="20"/>
          <w:szCs w:val="20"/>
        </w:rPr>
        <w:t>Pregnancy from</w:t>
      </w:r>
      <w:r w:rsidRPr="00C421F2">
        <w:rPr>
          <w:sz w:val="20"/>
          <w:szCs w:val="20"/>
        </w:rPr>
        <w:t> embry</w:t>
      </w:r>
      <w:r>
        <w:rPr>
          <w:sz w:val="20"/>
          <w:szCs w:val="20"/>
        </w:rPr>
        <w:t>o</w:t>
      </w:r>
      <w:r w:rsidRPr="00C421F2">
        <w:rPr>
          <w:sz w:val="20"/>
          <w:szCs w:val="20"/>
        </w:rPr>
        <w:t>/embry</w:t>
      </w:r>
      <w:r>
        <w:rPr>
          <w:sz w:val="20"/>
          <w:szCs w:val="20"/>
        </w:rPr>
        <w:t>os</w:t>
      </w:r>
      <w:r w:rsidRPr="00C421F2">
        <w:rPr>
          <w:sz w:val="20"/>
          <w:szCs w:val="20"/>
        </w:rPr>
        <w:t xml:space="preserve">, </w:t>
      </w:r>
      <w:r>
        <w:rPr>
          <w:sz w:val="20"/>
          <w:szCs w:val="20"/>
        </w:rPr>
        <w:t>which were recommended for transfer based on</w:t>
      </w:r>
      <w:r w:rsidRPr="00C421F2">
        <w:rPr>
          <w:sz w:val="20"/>
          <w:szCs w:val="20"/>
        </w:rPr>
        <w:t xml:space="preserve"> preimplanta</w:t>
      </w:r>
      <w:r>
        <w:rPr>
          <w:sz w:val="20"/>
          <w:szCs w:val="20"/>
        </w:rPr>
        <w:t>tion</w:t>
      </w:r>
      <w:r w:rsidRPr="00C421F2">
        <w:rPr>
          <w:sz w:val="20"/>
          <w:szCs w:val="20"/>
        </w:rPr>
        <w:t xml:space="preserve"> genetic anal</w:t>
      </w:r>
      <w:r>
        <w:rPr>
          <w:sz w:val="20"/>
          <w:szCs w:val="20"/>
        </w:rPr>
        <w:t>ysis</w:t>
      </w:r>
      <w:r w:rsidRPr="00C421F2">
        <w:rPr>
          <w:sz w:val="20"/>
          <w:szCs w:val="20"/>
        </w:rPr>
        <w:t xml:space="preserve">, </w:t>
      </w:r>
      <w:r>
        <w:rPr>
          <w:sz w:val="20"/>
          <w:szCs w:val="20"/>
        </w:rPr>
        <w:t>can end with spontaneous miscarriage</w:t>
      </w:r>
      <w:r w:rsidRPr="00C421F2">
        <w:rPr>
          <w:sz w:val="20"/>
          <w:szCs w:val="20"/>
        </w:rPr>
        <w:t xml:space="preserve">, </w:t>
      </w:r>
      <w:r>
        <w:rPr>
          <w:sz w:val="20"/>
          <w:szCs w:val="20"/>
        </w:rPr>
        <w:t>ectopic pregnancy or foetal death with about the same likelihood as pregnancy achieved by spontaneous conception or by assisted reproduction without</w:t>
      </w:r>
      <w:r w:rsidRPr="00C421F2">
        <w:rPr>
          <w:sz w:val="20"/>
          <w:szCs w:val="20"/>
        </w:rPr>
        <w:t xml:space="preserve"> preimplanta</w:t>
      </w:r>
      <w:r>
        <w:rPr>
          <w:sz w:val="20"/>
          <w:szCs w:val="20"/>
        </w:rPr>
        <w:t>tion</w:t>
      </w:r>
      <w:r w:rsidRPr="00C421F2">
        <w:rPr>
          <w:sz w:val="20"/>
          <w:szCs w:val="20"/>
        </w:rPr>
        <w:t xml:space="preserve"> genetic </w:t>
      </w:r>
      <w:r>
        <w:rPr>
          <w:sz w:val="20"/>
          <w:szCs w:val="20"/>
        </w:rPr>
        <w:t>analysis.</w:t>
      </w:r>
    </w:p>
    <w:p w14:paraId="40D2BBD2" w14:textId="77777777" w:rsidR="0087044F" w:rsidRPr="00A257A2" w:rsidRDefault="002E00EA" w:rsidP="00A257A2">
      <w:pPr>
        <w:pStyle w:val="Odstavecseseznamem"/>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364" w:right="-1" w:hanging="364"/>
        <w:jc w:val="both"/>
        <w:rPr>
          <w:color w:val="000000"/>
          <w:sz w:val="20"/>
          <w:szCs w:val="20"/>
        </w:rPr>
      </w:pPr>
      <w:r>
        <w:rPr>
          <w:color w:val="000000"/>
          <w:sz w:val="20"/>
          <w:szCs w:val="20"/>
        </w:rPr>
        <w:t>Congenital developmental defects, mental retardation and/or other possible deviations from normal development in children born from pregnancies after</w:t>
      </w:r>
      <w:r w:rsidRPr="00C421F2">
        <w:rPr>
          <w:color w:val="000000"/>
          <w:sz w:val="20"/>
          <w:szCs w:val="20"/>
        </w:rPr>
        <w:t xml:space="preserve"> IVF, </w:t>
      </w:r>
      <w:r>
        <w:rPr>
          <w:color w:val="000000"/>
          <w:sz w:val="20"/>
          <w:szCs w:val="20"/>
        </w:rPr>
        <w:t>cell biopsy and</w:t>
      </w:r>
      <w:r w:rsidRPr="00C421F2">
        <w:rPr>
          <w:color w:val="000000"/>
          <w:sz w:val="20"/>
          <w:szCs w:val="20"/>
        </w:rPr>
        <w:t xml:space="preserve"> preimplanta</w:t>
      </w:r>
      <w:r>
        <w:rPr>
          <w:color w:val="000000"/>
          <w:sz w:val="20"/>
          <w:szCs w:val="20"/>
        </w:rPr>
        <w:t>tion</w:t>
      </w:r>
      <w:r w:rsidRPr="00C421F2">
        <w:rPr>
          <w:color w:val="000000"/>
          <w:sz w:val="20"/>
          <w:szCs w:val="20"/>
        </w:rPr>
        <w:t xml:space="preserve"> genetic test</w:t>
      </w:r>
      <w:r>
        <w:rPr>
          <w:color w:val="000000"/>
          <w:sz w:val="20"/>
          <w:szCs w:val="20"/>
        </w:rPr>
        <w:t>ing can appear just as in children conceived naturally</w:t>
      </w:r>
      <w:r w:rsidRPr="00C421F2">
        <w:rPr>
          <w:color w:val="000000"/>
          <w:sz w:val="20"/>
          <w:szCs w:val="20"/>
        </w:rPr>
        <w:t xml:space="preserve">. </w:t>
      </w:r>
      <w:r>
        <w:rPr>
          <w:color w:val="000000"/>
          <w:sz w:val="20"/>
          <w:szCs w:val="20"/>
        </w:rPr>
        <w:t xml:space="preserve">Likewise, a normal finding detected during </w:t>
      </w:r>
      <w:r w:rsidRPr="00C421F2">
        <w:rPr>
          <w:color w:val="000000"/>
          <w:sz w:val="20"/>
          <w:szCs w:val="20"/>
        </w:rPr>
        <w:t>preimplanta</w:t>
      </w:r>
      <w:r>
        <w:rPr>
          <w:color w:val="000000"/>
          <w:sz w:val="20"/>
          <w:szCs w:val="20"/>
        </w:rPr>
        <w:t>tion</w:t>
      </w:r>
      <w:r w:rsidRPr="00C421F2">
        <w:rPr>
          <w:color w:val="000000"/>
          <w:sz w:val="20"/>
          <w:szCs w:val="20"/>
        </w:rPr>
        <w:t xml:space="preserve"> genetic</w:t>
      </w:r>
      <w:r>
        <w:rPr>
          <w:color w:val="000000"/>
          <w:sz w:val="20"/>
          <w:szCs w:val="20"/>
        </w:rPr>
        <w:t xml:space="preserve"> analysis does not rule out that a transferred </w:t>
      </w:r>
      <w:r w:rsidRPr="00C421F2">
        <w:rPr>
          <w:color w:val="000000"/>
          <w:sz w:val="20"/>
          <w:szCs w:val="20"/>
        </w:rPr>
        <w:t xml:space="preserve">embryo </w:t>
      </w:r>
      <w:r>
        <w:rPr>
          <w:color w:val="000000"/>
          <w:sz w:val="20"/>
          <w:szCs w:val="20"/>
        </w:rPr>
        <w:t>or</w:t>
      </w:r>
      <w:r w:rsidRPr="00C421F2">
        <w:rPr>
          <w:color w:val="000000"/>
          <w:sz w:val="20"/>
          <w:szCs w:val="20"/>
        </w:rPr>
        <w:t xml:space="preserve"> embry</w:t>
      </w:r>
      <w:r>
        <w:rPr>
          <w:color w:val="000000"/>
          <w:sz w:val="20"/>
          <w:szCs w:val="20"/>
        </w:rPr>
        <w:t>os can be affected by another</w:t>
      </w:r>
      <w:r w:rsidRPr="00C421F2">
        <w:rPr>
          <w:color w:val="000000"/>
          <w:sz w:val="20"/>
          <w:szCs w:val="20"/>
        </w:rPr>
        <w:t xml:space="preserve"> abnormalit</w:t>
      </w:r>
      <w:r>
        <w:rPr>
          <w:color w:val="000000"/>
          <w:sz w:val="20"/>
          <w:szCs w:val="20"/>
        </w:rPr>
        <w:t>y at</w:t>
      </w:r>
      <w:r w:rsidRPr="00C421F2">
        <w:rPr>
          <w:color w:val="000000"/>
          <w:sz w:val="20"/>
          <w:szCs w:val="20"/>
        </w:rPr>
        <w:t xml:space="preserve"> chromosom</w:t>
      </w:r>
      <w:r>
        <w:rPr>
          <w:color w:val="000000"/>
          <w:sz w:val="20"/>
          <w:szCs w:val="20"/>
        </w:rPr>
        <w:t xml:space="preserve">al or </w:t>
      </w:r>
      <w:r w:rsidRPr="00C421F2">
        <w:rPr>
          <w:color w:val="000000"/>
          <w:sz w:val="20"/>
          <w:szCs w:val="20"/>
        </w:rPr>
        <w:t>gen</w:t>
      </w:r>
      <w:r>
        <w:rPr>
          <w:color w:val="000000"/>
          <w:sz w:val="20"/>
          <w:szCs w:val="20"/>
        </w:rPr>
        <w:t>e level than for which tests were carried out</w:t>
      </w:r>
      <w:r w:rsidRPr="00C421F2">
        <w:rPr>
          <w:color w:val="4F81BD"/>
          <w:sz w:val="20"/>
          <w:szCs w:val="20"/>
        </w:rPr>
        <w:t xml:space="preserve">. </w:t>
      </w:r>
    </w:p>
    <w:p w14:paraId="6F7C4805" w14:textId="77777777" w:rsidR="00995737" w:rsidRDefault="002E00EA" w:rsidP="00995737">
      <w:pPr>
        <w:spacing w:after="120" w:line="276" w:lineRule="auto"/>
        <w:jc w:val="both"/>
        <w:rPr>
          <w:color w:val="000000"/>
          <w:sz w:val="20"/>
          <w:szCs w:val="20"/>
        </w:rPr>
      </w:pPr>
      <w:r>
        <w:rPr>
          <w:b/>
          <w:sz w:val="20"/>
          <w:szCs w:val="20"/>
        </w:rPr>
        <w:t>Given the above risks</w:t>
      </w:r>
      <w:r w:rsidRPr="00C421F2">
        <w:rPr>
          <w:b/>
          <w:sz w:val="20"/>
          <w:szCs w:val="20"/>
        </w:rPr>
        <w:t xml:space="preserve"> (</w:t>
      </w:r>
      <w:r>
        <w:rPr>
          <w:b/>
          <w:sz w:val="20"/>
          <w:szCs w:val="20"/>
        </w:rPr>
        <w:t>especially</w:t>
      </w:r>
      <w:r w:rsidRPr="00C421F2">
        <w:rPr>
          <w:b/>
          <w:sz w:val="20"/>
          <w:szCs w:val="20"/>
        </w:rPr>
        <w:t xml:space="preserve"> c), d), e), g))</w:t>
      </w:r>
      <w:r>
        <w:rPr>
          <w:b/>
          <w:sz w:val="20"/>
          <w:szCs w:val="20"/>
        </w:rPr>
        <w:t>,</w:t>
      </w:r>
      <w:r w:rsidRPr="00C421F2">
        <w:rPr>
          <w:b/>
          <w:sz w:val="20"/>
          <w:szCs w:val="20"/>
        </w:rPr>
        <w:t xml:space="preserve"> </w:t>
      </w:r>
      <w:r>
        <w:rPr>
          <w:b/>
          <w:sz w:val="20"/>
          <w:szCs w:val="20"/>
        </w:rPr>
        <w:t>we recommend that each foetus after</w:t>
      </w:r>
      <w:r w:rsidRPr="00C421F2">
        <w:rPr>
          <w:b/>
          <w:sz w:val="20"/>
          <w:szCs w:val="20"/>
        </w:rPr>
        <w:t xml:space="preserve"> preimplanta</w:t>
      </w:r>
      <w:r>
        <w:rPr>
          <w:b/>
          <w:sz w:val="20"/>
          <w:szCs w:val="20"/>
        </w:rPr>
        <w:t>tion</w:t>
      </w:r>
      <w:r w:rsidRPr="00C421F2">
        <w:rPr>
          <w:b/>
          <w:sz w:val="20"/>
          <w:szCs w:val="20"/>
        </w:rPr>
        <w:t xml:space="preserve"> genetic </w:t>
      </w:r>
      <w:r>
        <w:rPr>
          <w:b/>
          <w:sz w:val="20"/>
          <w:szCs w:val="20"/>
        </w:rPr>
        <w:t xml:space="preserve">analysis is properly analysed during following pregnancy by non-invasive </w:t>
      </w:r>
      <w:r w:rsidRPr="00C421F2">
        <w:rPr>
          <w:b/>
          <w:sz w:val="20"/>
          <w:szCs w:val="20"/>
        </w:rPr>
        <w:t>(ultra</w:t>
      </w:r>
      <w:r>
        <w:rPr>
          <w:b/>
          <w:sz w:val="20"/>
          <w:szCs w:val="20"/>
        </w:rPr>
        <w:t>sound scanning to search for congenital developmental defects</w:t>
      </w:r>
      <w:r w:rsidRPr="00C421F2">
        <w:rPr>
          <w:b/>
          <w:sz w:val="20"/>
          <w:szCs w:val="20"/>
        </w:rPr>
        <w:t>, prenat</w:t>
      </w:r>
      <w:r>
        <w:rPr>
          <w:b/>
          <w:sz w:val="20"/>
          <w:szCs w:val="20"/>
        </w:rPr>
        <w:t>a</w:t>
      </w:r>
      <w:r w:rsidRPr="00C421F2">
        <w:rPr>
          <w:b/>
          <w:sz w:val="20"/>
          <w:szCs w:val="20"/>
        </w:rPr>
        <w:t>l biochemic</w:t>
      </w:r>
      <w:r>
        <w:rPr>
          <w:b/>
          <w:sz w:val="20"/>
          <w:szCs w:val="20"/>
        </w:rPr>
        <w:t>al</w:t>
      </w:r>
      <w:r w:rsidRPr="00C421F2">
        <w:rPr>
          <w:b/>
          <w:sz w:val="20"/>
          <w:szCs w:val="20"/>
        </w:rPr>
        <w:t xml:space="preserve"> screening </w:t>
      </w:r>
      <w:r>
        <w:rPr>
          <w:b/>
          <w:sz w:val="20"/>
          <w:szCs w:val="20"/>
        </w:rPr>
        <w:t>from the mother’s blood, etc</w:t>
      </w:r>
      <w:r w:rsidRPr="00C421F2">
        <w:rPr>
          <w:b/>
          <w:sz w:val="20"/>
          <w:szCs w:val="20"/>
        </w:rPr>
        <w:t>.) a</w:t>
      </w:r>
      <w:r>
        <w:rPr>
          <w:b/>
          <w:sz w:val="20"/>
          <w:szCs w:val="20"/>
        </w:rPr>
        <w:t>nd</w:t>
      </w:r>
      <w:r w:rsidRPr="00C421F2">
        <w:rPr>
          <w:b/>
          <w:sz w:val="20"/>
          <w:szCs w:val="20"/>
        </w:rPr>
        <w:t xml:space="preserve"> inva</w:t>
      </w:r>
      <w:r>
        <w:rPr>
          <w:b/>
          <w:sz w:val="20"/>
          <w:szCs w:val="20"/>
        </w:rPr>
        <w:t>s</w:t>
      </w:r>
      <w:r w:rsidRPr="00C421F2">
        <w:rPr>
          <w:b/>
          <w:sz w:val="20"/>
          <w:szCs w:val="20"/>
        </w:rPr>
        <w:t>iv</w:t>
      </w:r>
      <w:r>
        <w:rPr>
          <w:b/>
          <w:sz w:val="20"/>
          <w:szCs w:val="20"/>
        </w:rPr>
        <w:t>e</w:t>
      </w:r>
      <w:r w:rsidRPr="00C421F2">
        <w:rPr>
          <w:b/>
          <w:sz w:val="20"/>
          <w:szCs w:val="20"/>
        </w:rPr>
        <w:t xml:space="preserve"> (</w:t>
      </w:r>
      <w:r>
        <w:rPr>
          <w:b/>
          <w:sz w:val="20"/>
          <w:szCs w:val="20"/>
        </w:rPr>
        <w:t>collection of amniotic fluid</w:t>
      </w:r>
      <w:r w:rsidRPr="00C421F2">
        <w:rPr>
          <w:b/>
          <w:sz w:val="20"/>
          <w:szCs w:val="20"/>
        </w:rPr>
        <w:t xml:space="preserve">, </w:t>
      </w:r>
      <w:r>
        <w:rPr>
          <w:b/>
          <w:sz w:val="20"/>
          <w:szCs w:val="20"/>
        </w:rPr>
        <w:t>foetal blood</w:t>
      </w:r>
      <w:r w:rsidRPr="00C421F2">
        <w:rPr>
          <w:b/>
          <w:sz w:val="20"/>
          <w:szCs w:val="20"/>
        </w:rPr>
        <w:t xml:space="preserve"> </w:t>
      </w:r>
      <w:r>
        <w:rPr>
          <w:b/>
          <w:sz w:val="20"/>
          <w:szCs w:val="20"/>
        </w:rPr>
        <w:t xml:space="preserve"> or </w:t>
      </w:r>
      <w:r w:rsidRPr="00C421F2">
        <w:rPr>
          <w:b/>
          <w:sz w:val="20"/>
          <w:szCs w:val="20"/>
        </w:rPr>
        <w:t>chorio</w:t>
      </w:r>
      <w:r>
        <w:rPr>
          <w:b/>
          <w:sz w:val="20"/>
          <w:szCs w:val="20"/>
        </w:rPr>
        <w:t>nic villi sampling</w:t>
      </w:r>
      <w:r w:rsidRPr="00C421F2">
        <w:rPr>
          <w:b/>
          <w:sz w:val="20"/>
          <w:szCs w:val="20"/>
        </w:rPr>
        <w:t xml:space="preserve">) </w:t>
      </w:r>
      <w:r>
        <w:rPr>
          <w:b/>
          <w:sz w:val="20"/>
          <w:szCs w:val="20"/>
        </w:rPr>
        <w:t>methods of</w:t>
      </w:r>
      <w:r w:rsidRPr="00C421F2">
        <w:rPr>
          <w:b/>
          <w:sz w:val="20"/>
          <w:szCs w:val="20"/>
        </w:rPr>
        <w:t xml:space="preserve"> prenat</w:t>
      </w:r>
      <w:r>
        <w:rPr>
          <w:b/>
          <w:sz w:val="20"/>
          <w:szCs w:val="20"/>
        </w:rPr>
        <w:t>a</w:t>
      </w:r>
      <w:r w:rsidRPr="00C421F2">
        <w:rPr>
          <w:b/>
          <w:sz w:val="20"/>
          <w:szCs w:val="20"/>
        </w:rPr>
        <w:t>l diagnosi</w:t>
      </w:r>
      <w:r>
        <w:rPr>
          <w:b/>
          <w:sz w:val="20"/>
          <w:szCs w:val="20"/>
        </w:rPr>
        <w:t>s</w:t>
      </w:r>
      <w:r w:rsidR="008B0E9C">
        <w:rPr>
          <w:b/>
          <w:sz w:val="20"/>
          <w:szCs w:val="20"/>
        </w:rPr>
        <w:t>.</w:t>
      </w:r>
      <w:r w:rsidR="00995737" w:rsidRPr="00995737">
        <w:rPr>
          <w:color w:val="000000"/>
          <w:sz w:val="20"/>
          <w:szCs w:val="20"/>
        </w:rPr>
        <w:t xml:space="preserve"> </w:t>
      </w:r>
    </w:p>
    <w:p w14:paraId="0DE3D4C4" w14:textId="77777777" w:rsidR="00995737" w:rsidRPr="00C421F2" w:rsidRDefault="00995737" w:rsidP="00995737">
      <w:pPr>
        <w:spacing w:after="120" w:line="276" w:lineRule="auto"/>
        <w:jc w:val="both"/>
        <w:rPr>
          <w:color w:val="000000"/>
          <w:sz w:val="20"/>
          <w:szCs w:val="20"/>
        </w:rPr>
      </w:pPr>
    </w:p>
    <w:p w14:paraId="78661ADF" w14:textId="77777777" w:rsidR="002E00EA" w:rsidRPr="00DF35AD" w:rsidRDefault="00E86EB1" w:rsidP="00E252AB">
      <w:pPr>
        <w:pStyle w:val="Odstavecseseznamem"/>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76" w:lineRule="auto"/>
        <w:ind w:left="357" w:hanging="357"/>
        <w:contextualSpacing w:val="0"/>
        <w:jc w:val="both"/>
        <w:rPr>
          <w:b/>
        </w:rPr>
      </w:pPr>
      <w:r w:rsidRPr="00DF35AD">
        <w:rPr>
          <w:b/>
        </w:rPr>
        <w:t>Clients statement</w:t>
      </w:r>
    </w:p>
    <w:p w14:paraId="0021DBA5" w14:textId="77777777" w:rsidR="002E00EA" w:rsidRPr="00C421F2" w:rsidRDefault="002E00EA" w:rsidP="00B047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76" w:lineRule="auto"/>
        <w:jc w:val="both"/>
        <w:rPr>
          <w:b/>
          <w:sz w:val="20"/>
          <w:szCs w:val="20"/>
        </w:rPr>
      </w:pPr>
      <w:r>
        <w:rPr>
          <w:b/>
          <w:sz w:val="20"/>
          <w:szCs w:val="20"/>
        </w:rPr>
        <w:t xml:space="preserve">We confirm that we were provided with counselling for </w:t>
      </w:r>
      <w:r w:rsidRPr="00C421F2">
        <w:rPr>
          <w:b/>
          <w:sz w:val="20"/>
          <w:szCs w:val="20"/>
        </w:rPr>
        <w:t>preimplanta</w:t>
      </w:r>
      <w:r>
        <w:rPr>
          <w:b/>
          <w:sz w:val="20"/>
          <w:szCs w:val="20"/>
        </w:rPr>
        <w:t xml:space="preserve">tion genetic analysis </w:t>
      </w:r>
      <w:r w:rsidRPr="00C421F2">
        <w:rPr>
          <w:b/>
          <w:sz w:val="20"/>
          <w:szCs w:val="20"/>
        </w:rPr>
        <w:t>a</w:t>
      </w:r>
      <w:r>
        <w:rPr>
          <w:b/>
          <w:sz w:val="20"/>
          <w:szCs w:val="20"/>
        </w:rPr>
        <w:t>nd that we fully understand the information provided</w:t>
      </w:r>
      <w:r w:rsidRPr="00C421F2">
        <w:rPr>
          <w:b/>
          <w:sz w:val="20"/>
          <w:szCs w:val="20"/>
        </w:rPr>
        <w:t xml:space="preserve">. </w:t>
      </w:r>
      <w:r>
        <w:rPr>
          <w:b/>
          <w:sz w:val="20"/>
          <w:szCs w:val="20"/>
        </w:rPr>
        <w:t>We were informed by the clinician of the following</w:t>
      </w:r>
      <w:r w:rsidRPr="00C421F2">
        <w:rPr>
          <w:b/>
          <w:sz w:val="20"/>
          <w:szCs w:val="20"/>
        </w:rPr>
        <w:t>:</w:t>
      </w:r>
    </w:p>
    <w:p w14:paraId="2DF3FB85" w14:textId="77777777" w:rsidR="002E00EA" w:rsidRPr="00C421F2" w:rsidRDefault="002E00EA" w:rsidP="00D37D25">
      <w:pPr>
        <w:pStyle w:val="Odstavecseseznamem"/>
        <w:numPr>
          <w:ilvl w:val="0"/>
          <w:numId w:val="7"/>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Pr>
          <w:sz w:val="20"/>
          <w:szCs w:val="20"/>
        </w:rPr>
        <w:t>purpose</w:t>
      </w:r>
      <w:r w:rsidRPr="00C421F2">
        <w:rPr>
          <w:sz w:val="20"/>
          <w:szCs w:val="20"/>
        </w:rPr>
        <w:t xml:space="preserve">, </w:t>
      </w:r>
      <w:r>
        <w:rPr>
          <w:sz w:val="20"/>
          <w:szCs w:val="20"/>
        </w:rPr>
        <w:t>nature and expected benefit of</w:t>
      </w:r>
      <w:r w:rsidRPr="00C421F2">
        <w:rPr>
          <w:sz w:val="20"/>
          <w:szCs w:val="20"/>
        </w:rPr>
        <w:t xml:space="preserve"> preimplanta</w:t>
      </w:r>
      <w:r>
        <w:rPr>
          <w:sz w:val="20"/>
          <w:szCs w:val="20"/>
        </w:rPr>
        <w:t>tion genetic analysis,</w:t>
      </w:r>
    </w:p>
    <w:p w14:paraId="0404E81A" w14:textId="77777777" w:rsidR="002E00EA" w:rsidRPr="00C421F2" w:rsidRDefault="002E00EA" w:rsidP="00D37D25">
      <w:pPr>
        <w:pStyle w:val="Odstavecseseznamem"/>
        <w:numPr>
          <w:ilvl w:val="0"/>
          <w:numId w:val="7"/>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Pr>
          <w:sz w:val="20"/>
          <w:szCs w:val="20"/>
        </w:rPr>
        <w:t>possible impact of the results of</w:t>
      </w:r>
      <w:r w:rsidRPr="00C421F2">
        <w:rPr>
          <w:sz w:val="20"/>
          <w:szCs w:val="20"/>
        </w:rPr>
        <w:t xml:space="preserve"> genetic </w:t>
      </w:r>
      <w:r>
        <w:rPr>
          <w:sz w:val="20"/>
          <w:szCs w:val="20"/>
        </w:rPr>
        <w:t>diagnosis on your health and the health of your offspring and genetically related persons</w:t>
      </w:r>
      <w:r w:rsidRPr="00C421F2">
        <w:rPr>
          <w:sz w:val="20"/>
          <w:szCs w:val="20"/>
        </w:rPr>
        <w:t>,</w:t>
      </w:r>
    </w:p>
    <w:p w14:paraId="4B48D395" w14:textId="77777777" w:rsidR="002E00EA" w:rsidRPr="00C421F2" w:rsidRDefault="002E00EA" w:rsidP="00D37D25">
      <w:pPr>
        <w:pStyle w:val="Odstavecseseznamem"/>
        <w:numPr>
          <w:ilvl w:val="0"/>
          <w:numId w:val="7"/>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Pr>
          <w:sz w:val="20"/>
          <w:szCs w:val="20"/>
        </w:rPr>
        <w:t>risks of unexpected findings which are findings that are not the purpose of genetic analysis, but genetic analysis detects this</w:t>
      </w:r>
      <w:r w:rsidRPr="00C421F2">
        <w:rPr>
          <w:sz w:val="20"/>
          <w:szCs w:val="20"/>
        </w:rPr>
        <w:t xml:space="preserve">. </w:t>
      </w:r>
      <w:r>
        <w:rPr>
          <w:sz w:val="20"/>
          <w:szCs w:val="20"/>
        </w:rPr>
        <w:t>Unexpected findings could be, for example, findings that differ from common findings, but their specific impact on the present and/or future health condition of the analysed person or genetically related person cannot be determined based on present knowledge</w:t>
      </w:r>
      <w:r w:rsidRPr="00C421F2">
        <w:rPr>
          <w:sz w:val="20"/>
          <w:szCs w:val="20"/>
        </w:rPr>
        <w:t>,</w:t>
      </w:r>
    </w:p>
    <w:p w14:paraId="43E9E66D" w14:textId="77777777" w:rsidR="002E00EA" w:rsidRPr="00C421F2" w:rsidRDefault="002E00EA" w:rsidP="00D37D25">
      <w:pPr>
        <w:pStyle w:val="Odstavecseseznamem"/>
        <w:numPr>
          <w:ilvl w:val="0"/>
          <w:numId w:val="7"/>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284" w:right="-1" w:hanging="284"/>
        <w:jc w:val="both"/>
        <w:rPr>
          <w:sz w:val="20"/>
          <w:szCs w:val="20"/>
        </w:rPr>
      </w:pPr>
      <w:r>
        <w:rPr>
          <w:sz w:val="20"/>
          <w:szCs w:val="20"/>
        </w:rPr>
        <w:t>the required analysis does not fully ensure pregnancy, child birth or child birth without a genetic</w:t>
      </w:r>
      <w:r w:rsidRPr="00C421F2">
        <w:rPr>
          <w:sz w:val="20"/>
          <w:szCs w:val="20"/>
        </w:rPr>
        <w:t xml:space="preserve"> abnormality.</w:t>
      </w:r>
    </w:p>
    <w:p w14:paraId="7F39C1A1" w14:textId="77777777" w:rsidR="002E00EA" w:rsidRPr="00C421F2" w:rsidRDefault="002E00EA" w:rsidP="00D37D2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Pr>
          <w:sz w:val="20"/>
          <w:szCs w:val="20"/>
        </w:rPr>
        <w:t>We understand what hitherto known benefits and risks preimplantation genetic analysis brings and we voluntarily request that it is performed</w:t>
      </w:r>
      <w:r w:rsidRPr="00C421F2">
        <w:rPr>
          <w:sz w:val="20"/>
          <w:szCs w:val="20"/>
        </w:rPr>
        <w:t xml:space="preserve">. </w:t>
      </w:r>
      <w:r>
        <w:rPr>
          <w:sz w:val="20"/>
          <w:szCs w:val="20"/>
        </w:rPr>
        <w:t>We are also aware that after completion of</w:t>
      </w:r>
      <w:r w:rsidRPr="00C421F2">
        <w:rPr>
          <w:sz w:val="20"/>
          <w:szCs w:val="20"/>
        </w:rPr>
        <w:t xml:space="preserve"> preimplanta</w:t>
      </w:r>
      <w:r>
        <w:rPr>
          <w:sz w:val="20"/>
          <w:szCs w:val="20"/>
        </w:rPr>
        <w:t>tion</w:t>
      </w:r>
      <w:r w:rsidRPr="00C421F2">
        <w:rPr>
          <w:sz w:val="20"/>
          <w:szCs w:val="20"/>
        </w:rPr>
        <w:t xml:space="preserve"> genetic</w:t>
      </w:r>
      <w:r>
        <w:rPr>
          <w:sz w:val="20"/>
          <w:szCs w:val="20"/>
        </w:rPr>
        <w:t xml:space="preserve"> analysis there is no reason to rule out standard prenatal screening tests or k</w:t>
      </w:r>
      <w:r w:rsidRPr="00C421F2">
        <w:rPr>
          <w:sz w:val="20"/>
          <w:szCs w:val="20"/>
        </w:rPr>
        <w:t>aryotyp</w:t>
      </w:r>
      <w:r>
        <w:rPr>
          <w:sz w:val="20"/>
          <w:szCs w:val="20"/>
        </w:rPr>
        <w:t>ing of the foetus from the cells in the amniotic fluid, from the chorionic villi or from the foetal blood</w:t>
      </w:r>
      <w:r w:rsidRPr="00C421F2">
        <w:rPr>
          <w:sz w:val="20"/>
          <w:szCs w:val="20"/>
        </w:rPr>
        <w:t>.</w:t>
      </w:r>
    </w:p>
    <w:p w14:paraId="65C63C1D" w14:textId="77777777" w:rsidR="00995737" w:rsidRDefault="002E00EA" w:rsidP="00D37D2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Pr>
          <w:sz w:val="20"/>
          <w:szCs w:val="20"/>
        </w:rPr>
        <w:t>We had the chance and sufficient amount of time to consider everything properly and calmly</w:t>
      </w:r>
      <w:r w:rsidRPr="00C421F2">
        <w:rPr>
          <w:sz w:val="20"/>
          <w:szCs w:val="20"/>
        </w:rPr>
        <w:t xml:space="preserve">. </w:t>
      </w:r>
      <w:r>
        <w:rPr>
          <w:sz w:val="20"/>
          <w:szCs w:val="20"/>
        </w:rPr>
        <w:t>We have been instructed in the applied methods of</w:t>
      </w:r>
      <w:r w:rsidRPr="00C421F2">
        <w:rPr>
          <w:sz w:val="20"/>
          <w:szCs w:val="20"/>
        </w:rPr>
        <w:t xml:space="preserve"> preimplanta</w:t>
      </w:r>
      <w:r>
        <w:rPr>
          <w:sz w:val="20"/>
          <w:szCs w:val="20"/>
        </w:rPr>
        <w:t>tion</w:t>
      </w:r>
      <w:r w:rsidRPr="00C421F2">
        <w:rPr>
          <w:sz w:val="20"/>
          <w:szCs w:val="20"/>
        </w:rPr>
        <w:t xml:space="preserve"> genetic </w:t>
      </w:r>
      <w:r>
        <w:rPr>
          <w:sz w:val="20"/>
          <w:szCs w:val="20"/>
        </w:rPr>
        <w:t>analysis,</w:t>
      </w:r>
      <w:r w:rsidRPr="00C421F2">
        <w:rPr>
          <w:sz w:val="20"/>
          <w:szCs w:val="20"/>
        </w:rPr>
        <w:t xml:space="preserve"> </w:t>
      </w:r>
      <w:r>
        <w:rPr>
          <w:sz w:val="20"/>
          <w:szCs w:val="20"/>
        </w:rPr>
        <w:t>its course, conditions of implementation and the possible risks</w:t>
      </w:r>
      <w:r w:rsidRPr="00C421F2">
        <w:rPr>
          <w:sz w:val="20"/>
          <w:szCs w:val="20"/>
        </w:rPr>
        <w:t xml:space="preserve">. </w:t>
      </w:r>
      <w:r>
        <w:rPr>
          <w:sz w:val="20"/>
          <w:szCs w:val="20"/>
        </w:rPr>
        <w:t>We had the chance to ask the clinician about everything we considered fundamental and necessary and everything we did not fully understand</w:t>
      </w:r>
      <w:r w:rsidRPr="00C421F2">
        <w:rPr>
          <w:sz w:val="20"/>
          <w:szCs w:val="20"/>
        </w:rPr>
        <w:t xml:space="preserve">.  </w:t>
      </w:r>
      <w:r w:rsidRPr="00283313">
        <w:rPr>
          <w:sz w:val="20"/>
          <w:szCs w:val="20"/>
        </w:rPr>
        <w:t>We received a clear and intelligible answer to all our questions.</w:t>
      </w:r>
      <w:r w:rsidR="00A257A2" w:rsidRPr="00283313">
        <w:rPr>
          <w:sz w:val="20"/>
          <w:szCs w:val="20"/>
        </w:rPr>
        <w:t xml:space="preserve"> We were informed that we have opportunity to consult the circumstances</w:t>
      </w:r>
      <w:r w:rsidR="0069158E" w:rsidRPr="00283313">
        <w:rPr>
          <w:sz w:val="20"/>
          <w:szCs w:val="20"/>
        </w:rPr>
        <w:t xml:space="preserve"> of performing of preimplantation analysis, including detailed interpretation of the results, with clinical geneticist.</w:t>
      </w:r>
    </w:p>
    <w:p w14:paraId="00FD23D8" w14:textId="77777777" w:rsidR="00995737" w:rsidRDefault="00995737">
      <w:pPr>
        <w:rPr>
          <w:sz w:val="20"/>
          <w:szCs w:val="20"/>
        </w:rPr>
      </w:pPr>
      <w:r>
        <w:rPr>
          <w:sz w:val="20"/>
          <w:szCs w:val="20"/>
        </w:rPr>
        <w:br w:type="page"/>
      </w:r>
    </w:p>
    <w:p w14:paraId="0A54B9E3" w14:textId="77777777" w:rsidR="0087044F" w:rsidRPr="00283313" w:rsidRDefault="002E00EA" w:rsidP="00A257A2">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283313">
        <w:rPr>
          <w:sz w:val="20"/>
          <w:szCs w:val="20"/>
        </w:rPr>
        <w:lastRenderedPageBreak/>
        <w:t>We give our consent to the assisted reproduction centre being informed of the further progress of the pregnancy, the results of prenatal diagnosis, course of the birth and health condition of the foetus. These data continue to be confidential and the assisted reproduction centre undertakes to protect this information from being abused. Such obtained data and records of the examinations will serve to monitor the results of preimplantation genetic diagnosis and to anonymous referral of results to the register of the consortium of preimplantation genetic diagnosis of the European Society of Human Reproduction and Embryology (ESHRE) and to the National Register of Assisted Reproduction (NRAR).</w:t>
      </w:r>
    </w:p>
    <w:p w14:paraId="6F6BF794" w14:textId="77777777" w:rsidR="002E00EA" w:rsidRPr="00283313" w:rsidRDefault="00BA10C3" w:rsidP="00B047F9">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sz w:val="20"/>
          <w:szCs w:val="20"/>
        </w:rPr>
      </w:pPr>
      <w:r w:rsidRPr="00283313">
        <w:rPr>
          <w:b/>
          <w:sz w:val="20"/>
          <w:szCs w:val="20"/>
        </w:rPr>
        <w:t>Consent to storage of DNA samples used for preimplantation genetic analysis</w:t>
      </w:r>
      <w:r w:rsidR="002E00EA" w:rsidRPr="00283313">
        <w:rPr>
          <w:b/>
          <w:sz w:val="20"/>
          <w:szCs w:val="20"/>
        </w:rPr>
        <w:t xml:space="preserve"> </w:t>
      </w:r>
    </w:p>
    <w:p w14:paraId="1C05E45D" w14:textId="77777777" w:rsidR="00575211" w:rsidRPr="00283313" w:rsidRDefault="002E00EA" w:rsidP="00575211">
      <w:pPr>
        <w:pStyle w:val="Odstavecseseznamem"/>
        <w:numPr>
          <w:ilvl w:val="1"/>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283313">
        <w:rPr>
          <w:sz w:val="20"/>
          <w:szCs w:val="20"/>
        </w:rPr>
        <w:t>We consent to the fact that</w:t>
      </w:r>
      <w:r w:rsidR="005E6754" w:rsidRPr="00283313">
        <w:rPr>
          <w:sz w:val="20"/>
          <w:szCs w:val="20"/>
        </w:rPr>
        <w:t>,</w:t>
      </w:r>
      <w:r w:rsidRPr="00283313">
        <w:rPr>
          <w:sz w:val="20"/>
          <w:szCs w:val="20"/>
        </w:rPr>
        <w:t xml:space="preserve"> if it is possible and/or expedient, the samples are stored for further analysis performed for my benefit or the benefit of biological relatives. </w:t>
      </w:r>
      <w:r w:rsidR="005E6754" w:rsidRPr="00283313">
        <w:rPr>
          <w:sz w:val="20"/>
          <w:szCs w:val="20"/>
        </w:rPr>
        <w:t>P</w:t>
      </w:r>
      <w:r w:rsidRPr="00283313">
        <w:rPr>
          <w:sz w:val="20"/>
          <w:szCs w:val="20"/>
        </w:rPr>
        <w:t>rior to genetic analysis which would be performed for different pu</w:t>
      </w:r>
      <w:r w:rsidR="005E6754" w:rsidRPr="00283313">
        <w:rPr>
          <w:sz w:val="20"/>
          <w:szCs w:val="20"/>
        </w:rPr>
        <w:t xml:space="preserve">rposes than those stated above we will be properly instructed </w:t>
      </w:r>
      <w:r w:rsidRPr="00283313">
        <w:rPr>
          <w:sz w:val="20"/>
          <w:szCs w:val="20"/>
        </w:rPr>
        <w:t xml:space="preserve">and this analysis will not be performed until the new informed consent is signed. The samples will be stored </w:t>
      </w:r>
      <w:r w:rsidR="00D66C37" w:rsidRPr="00283313">
        <w:rPr>
          <w:sz w:val="20"/>
          <w:szCs w:val="20"/>
        </w:rPr>
        <w:t>usually for 1 year (however</w:t>
      </w:r>
      <w:r w:rsidRPr="00283313">
        <w:rPr>
          <w:sz w:val="20"/>
          <w:szCs w:val="20"/>
        </w:rPr>
        <w:t xml:space="preserve"> no more than 50 years</w:t>
      </w:r>
      <w:r w:rsidR="00D66C37" w:rsidRPr="00283313">
        <w:rPr>
          <w:sz w:val="20"/>
          <w:szCs w:val="20"/>
        </w:rPr>
        <w:t>)</w:t>
      </w:r>
      <w:r w:rsidRPr="00283313">
        <w:rPr>
          <w:sz w:val="20"/>
          <w:szCs w:val="20"/>
        </w:rPr>
        <w:t xml:space="preserve">. </w:t>
      </w:r>
    </w:p>
    <w:p w14:paraId="29167BC2" w14:textId="77777777" w:rsidR="00575211" w:rsidRPr="00283313" w:rsidRDefault="002E00EA" w:rsidP="00575211">
      <w:pPr>
        <w:pStyle w:val="Odstavecseseznamem"/>
        <w:numPr>
          <w:ilvl w:val="1"/>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283313">
        <w:rPr>
          <w:sz w:val="20"/>
          <w:szCs w:val="20"/>
        </w:rPr>
        <w:t>We consent to the use of the stored samples to check the quality of the DNA diagnosis (samples will be used as</w:t>
      </w:r>
      <w:r w:rsidR="00575211" w:rsidRPr="00283313">
        <w:rPr>
          <w:sz w:val="20"/>
          <w:szCs w:val="20"/>
        </w:rPr>
        <w:t xml:space="preserve"> </w:t>
      </w:r>
      <w:r w:rsidRPr="00283313">
        <w:rPr>
          <w:sz w:val="20"/>
          <w:szCs w:val="20"/>
        </w:rPr>
        <w:t xml:space="preserve">a control during the analysis of other related persons or when analysing other patients). </w:t>
      </w:r>
    </w:p>
    <w:p w14:paraId="5E968F40" w14:textId="77777777" w:rsidR="002E00EA" w:rsidRPr="00283313" w:rsidRDefault="002E00EA" w:rsidP="00F10641">
      <w:pPr>
        <w:pStyle w:val="Odstavecseseznamem"/>
        <w:numPr>
          <w:ilvl w:val="1"/>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283313">
        <w:rPr>
          <w:sz w:val="20"/>
          <w:szCs w:val="20"/>
        </w:rPr>
        <w:t>We consent to the anonymous use of the analysed samples in medical research</w:t>
      </w:r>
      <w:r w:rsidR="00D66C37" w:rsidRPr="00283313">
        <w:rPr>
          <w:sz w:val="20"/>
          <w:szCs w:val="20"/>
        </w:rPr>
        <w:t xml:space="preserve"> (</w:t>
      </w:r>
      <w:r w:rsidR="00B94BC7" w:rsidRPr="00283313">
        <w:rPr>
          <w:sz w:val="20"/>
          <w:szCs w:val="20"/>
        </w:rPr>
        <w:t>focused particularly on the</w:t>
      </w:r>
      <w:r w:rsidR="00F10641" w:rsidRPr="00283313">
        <w:rPr>
          <w:sz w:val="20"/>
          <w:szCs w:val="20"/>
        </w:rPr>
        <w:t xml:space="preserve"> improveme</w:t>
      </w:r>
      <w:r w:rsidR="00B94BC7" w:rsidRPr="00283313">
        <w:rPr>
          <w:sz w:val="20"/>
          <w:szCs w:val="20"/>
        </w:rPr>
        <w:t>nt of the treatment of infertility</w:t>
      </w:r>
      <w:r w:rsidR="00D66C37" w:rsidRPr="00283313">
        <w:rPr>
          <w:sz w:val="20"/>
          <w:szCs w:val="20"/>
        </w:rPr>
        <w:t>)</w:t>
      </w:r>
      <w:r w:rsidRPr="00283313">
        <w:rPr>
          <w:sz w:val="20"/>
          <w:szCs w:val="20"/>
        </w:rPr>
        <w:t>.</w:t>
      </w:r>
    </w:p>
    <w:p w14:paraId="510278EB" w14:textId="77777777" w:rsidR="002E00EA" w:rsidRPr="00283313" w:rsidRDefault="00E0760D" w:rsidP="004B6BD1">
      <w:pPr>
        <w:tabs>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0"/>
          <w:szCs w:val="20"/>
        </w:rPr>
      </w:pPr>
      <w:r w:rsidRPr="00283313">
        <w:rPr>
          <w:sz w:val="20"/>
          <w:szCs w:val="20"/>
        </w:rPr>
        <w:tab/>
      </w:r>
      <w:r w:rsidRPr="00283313">
        <w:rPr>
          <w:sz w:val="20"/>
          <w:szCs w:val="20"/>
        </w:rPr>
        <w:tab/>
      </w:r>
      <w:r w:rsidR="002E00EA" w:rsidRPr="00283313">
        <w:rPr>
          <w:sz w:val="20"/>
          <w:szCs w:val="20"/>
        </w:rPr>
        <w:t xml:space="preserve">If you do not consent to any of the above statements, please specify </w:t>
      </w:r>
      <w:r w:rsidR="00575211" w:rsidRPr="00283313">
        <w:rPr>
          <w:sz w:val="20"/>
          <w:szCs w:val="20"/>
        </w:rPr>
        <w:t xml:space="preserve">to </w:t>
      </w:r>
      <w:r w:rsidR="002E00EA" w:rsidRPr="00283313">
        <w:rPr>
          <w:sz w:val="20"/>
          <w:szCs w:val="20"/>
        </w:rPr>
        <w:t>which one</w:t>
      </w:r>
      <w:r w:rsidR="00575211" w:rsidRPr="00283313">
        <w:rPr>
          <w:sz w:val="20"/>
          <w:szCs w:val="20"/>
        </w:rPr>
        <w:t>(</w:t>
      </w:r>
      <w:r w:rsidR="002E00EA" w:rsidRPr="00283313">
        <w:rPr>
          <w:sz w:val="20"/>
          <w:szCs w:val="20"/>
        </w:rPr>
        <w:t>s</w:t>
      </w:r>
      <w:r w:rsidR="00575211" w:rsidRPr="00283313">
        <w:rPr>
          <w:sz w:val="20"/>
          <w:szCs w:val="20"/>
        </w:rPr>
        <w:t>)</w:t>
      </w:r>
      <w:r w:rsidR="002E00EA" w:rsidRPr="00283313">
        <w:rPr>
          <w:sz w:val="20"/>
          <w:szCs w:val="20"/>
        </w:rPr>
        <w:t>:</w:t>
      </w:r>
    </w:p>
    <w:p w14:paraId="66E5B413" w14:textId="77777777" w:rsidR="00E0760D" w:rsidRPr="00283313" w:rsidRDefault="00E0760D" w:rsidP="004B6BD1">
      <w:pPr>
        <w:pStyle w:val="Odstavecseseznamem"/>
        <w:pBdr>
          <w:bottom w:val="dotted"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080" w:right="-1"/>
        <w:contextualSpacing w:val="0"/>
        <w:jc w:val="both"/>
        <w:rPr>
          <w:sz w:val="20"/>
          <w:szCs w:val="20"/>
        </w:rPr>
      </w:pPr>
      <w:permStart w:id="344213235" w:edGrp="everyone"/>
      <w:permEnd w:id="344213235"/>
    </w:p>
    <w:p w14:paraId="153A1B8A" w14:textId="77777777" w:rsidR="002E00EA" w:rsidRPr="00EC0836" w:rsidRDefault="002E00EA" w:rsidP="00C85220">
      <w:pPr>
        <w:pStyle w:val="Odstavecseseznamem"/>
        <w:numPr>
          <w:ilvl w:val="1"/>
          <w:numId w:val="9"/>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60" w:line="276" w:lineRule="auto"/>
        <w:ind w:left="992" w:hanging="992"/>
        <w:contextualSpacing w:val="0"/>
        <w:jc w:val="both"/>
        <w:rPr>
          <w:b/>
          <w:sz w:val="20"/>
          <w:szCs w:val="20"/>
        </w:rPr>
      </w:pPr>
      <w:r w:rsidRPr="00283313">
        <w:rPr>
          <w:b/>
          <w:sz w:val="20"/>
          <w:szCs w:val="20"/>
        </w:rPr>
        <w:t>Statement on information about the results</w:t>
      </w:r>
      <w:r w:rsidRPr="00EC0836">
        <w:rPr>
          <w:b/>
          <w:sz w:val="20"/>
          <w:szCs w:val="20"/>
        </w:rPr>
        <w:t xml:space="preserve"> of the </w:t>
      </w:r>
      <w:r>
        <w:rPr>
          <w:b/>
          <w:sz w:val="20"/>
          <w:szCs w:val="20"/>
        </w:rPr>
        <w:t>analysis</w:t>
      </w:r>
    </w:p>
    <w:p w14:paraId="713F406A" w14:textId="77777777" w:rsidR="002E00EA" w:rsidRPr="00786026" w:rsidRDefault="002E00EA" w:rsidP="00575211">
      <w:pPr>
        <w:pStyle w:val="Odstavecseseznamem"/>
        <w:numPr>
          <w:ilvl w:val="0"/>
          <w:numId w:val="25"/>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7E279C">
        <w:rPr>
          <w:sz w:val="20"/>
          <w:szCs w:val="20"/>
        </w:rPr>
        <w:t xml:space="preserve">We wish to </w:t>
      </w:r>
      <w:r w:rsidRPr="00575211">
        <w:rPr>
          <w:sz w:val="20"/>
          <w:szCs w:val="20"/>
        </w:rPr>
        <w:t xml:space="preserve">be informed </w:t>
      </w:r>
      <w:r>
        <w:rPr>
          <w:sz w:val="20"/>
          <w:szCs w:val="20"/>
        </w:rPr>
        <w:t xml:space="preserve">of the results of the </w:t>
      </w:r>
      <w:r w:rsidRPr="007E279C">
        <w:rPr>
          <w:sz w:val="20"/>
          <w:szCs w:val="20"/>
        </w:rPr>
        <w:t>laborator</w:t>
      </w:r>
      <w:r>
        <w:rPr>
          <w:sz w:val="20"/>
          <w:szCs w:val="20"/>
        </w:rPr>
        <w:t>y tests</w:t>
      </w:r>
      <w:r w:rsidR="00786026">
        <w:rPr>
          <w:sz w:val="20"/>
          <w:szCs w:val="20"/>
        </w:rPr>
        <w:t>, including potential unexpected findings.</w:t>
      </w:r>
    </w:p>
    <w:p w14:paraId="2297270F" w14:textId="77777777" w:rsidR="002E00EA" w:rsidRPr="007E279C" w:rsidRDefault="002E00EA" w:rsidP="00575211">
      <w:pPr>
        <w:pStyle w:val="Odstavecseseznamem"/>
        <w:numPr>
          <w:ilvl w:val="0"/>
          <w:numId w:val="25"/>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7E279C">
        <w:rPr>
          <w:sz w:val="20"/>
          <w:szCs w:val="20"/>
        </w:rPr>
        <w:t>We wish the following persons to be informed of the results of the laborator</w:t>
      </w:r>
      <w:r>
        <w:rPr>
          <w:sz w:val="20"/>
          <w:szCs w:val="20"/>
        </w:rPr>
        <w:t>y tests and</w:t>
      </w:r>
      <w:r w:rsidRPr="007E279C">
        <w:rPr>
          <w:sz w:val="20"/>
          <w:szCs w:val="20"/>
        </w:rPr>
        <w:t>/o</w:t>
      </w:r>
      <w:r>
        <w:rPr>
          <w:sz w:val="20"/>
          <w:szCs w:val="20"/>
        </w:rPr>
        <w:t>r unexpected findings</w:t>
      </w:r>
      <w:r w:rsidRPr="007E279C">
        <w:rPr>
          <w:sz w:val="20"/>
          <w:szCs w:val="20"/>
        </w:rPr>
        <w:t>:</w:t>
      </w:r>
    </w:p>
    <w:p w14:paraId="1BC22A5E" w14:textId="77777777" w:rsidR="002E00EA" w:rsidRPr="007E279C" w:rsidRDefault="002E00EA" w:rsidP="007E74EA">
      <w:pPr>
        <w:pStyle w:val="Odstavecseseznamem"/>
        <w:pBdr>
          <w:bottom w:val="dotted"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416" w:right="-1"/>
        <w:contextualSpacing w:val="0"/>
        <w:jc w:val="both"/>
        <w:rPr>
          <w:sz w:val="20"/>
          <w:szCs w:val="20"/>
        </w:rPr>
      </w:pPr>
      <w:permStart w:id="1216299300" w:edGrp="everyone"/>
      <w:permEnd w:id="1216299300"/>
    </w:p>
    <w:p w14:paraId="02E0094E" w14:textId="77777777" w:rsidR="002E00EA" w:rsidRPr="00B94BC7" w:rsidRDefault="002E00EA" w:rsidP="004B6BD1">
      <w:pPr>
        <w:pStyle w:val="Odstavecseseznamem"/>
        <w:numPr>
          <w:ilvl w:val="0"/>
          <w:numId w:val="25"/>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right="-1"/>
        <w:jc w:val="both"/>
        <w:rPr>
          <w:sz w:val="20"/>
          <w:szCs w:val="20"/>
        </w:rPr>
      </w:pPr>
      <w:r w:rsidRPr="00B94BC7">
        <w:rPr>
          <w:sz w:val="20"/>
          <w:szCs w:val="20"/>
        </w:rPr>
        <w:t>We consent to the use of the results of genetic diagnosis and the relevant information about the health condition for scientific or educational purposes provided that these data are presented and published in full anonymity.</w:t>
      </w:r>
    </w:p>
    <w:p w14:paraId="67D1AECE" w14:textId="77777777" w:rsidR="00575211" w:rsidRDefault="00575211" w:rsidP="001C4269">
      <w:pPr>
        <w:tabs>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134"/>
        <w:jc w:val="both"/>
        <w:rPr>
          <w:sz w:val="20"/>
          <w:szCs w:val="20"/>
        </w:rPr>
      </w:pPr>
      <w:r w:rsidRPr="00B94BC7">
        <w:rPr>
          <w:sz w:val="20"/>
          <w:szCs w:val="20"/>
        </w:rPr>
        <w:t>If you do not consent to any of the above statements, please specify to which one(s):</w:t>
      </w:r>
    </w:p>
    <w:p w14:paraId="722BFAE3" w14:textId="77777777" w:rsidR="004B6BD1" w:rsidRPr="007E279C" w:rsidRDefault="004B6BD1" w:rsidP="004B6BD1">
      <w:pPr>
        <w:pStyle w:val="Odstavecseseznamem"/>
        <w:pBdr>
          <w:bottom w:val="dotted"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1080" w:right="-1"/>
        <w:contextualSpacing w:val="0"/>
        <w:jc w:val="both"/>
        <w:rPr>
          <w:sz w:val="20"/>
          <w:szCs w:val="20"/>
        </w:rPr>
      </w:pPr>
      <w:permStart w:id="962593015" w:edGrp="everyone"/>
      <w:permEnd w:id="962593015"/>
    </w:p>
    <w:p w14:paraId="1C44D672" w14:textId="77777777" w:rsidR="004B6BD1" w:rsidRPr="00283313" w:rsidRDefault="004B6BD1" w:rsidP="004B6BD1">
      <w:pPr>
        <w:tabs>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93" w:firstLine="87"/>
        <w:jc w:val="both"/>
        <w:rPr>
          <w:sz w:val="8"/>
          <w:szCs w:val="8"/>
        </w:rPr>
      </w:pPr>
    </w:p>
    <w:tbl>
      <w:tblPr>
        <w:tblW w:w="10170" w:type="dxa"/>
        <w:tblInd w:w="108" w:type="dxa"/>
        <w:tblLook w:val="00A0" w:firstRow="1" w:lastRow="0" w:firstColumn="1" w:lastColumn="0" w:noHBand="0" w:noVBand="0"/>
      </w:tblPr>
      <w:tblGrid>
        <w:gridCol w:w="460"/>
        <w:gridCol w:w="1383"/>
        <w:gridCol w:w="500"/>
        <w:gridCol w:w="163"/>
        <w:gridCol w:w="1350"/>
        <w:gridCol w:w="1247"/>
        <w:gridCol w:w="893"/>
        <w:gridCol w:w="985"/>
        <w:gridCol w:w="194"/>
        <w:gridCol w:w="282"/>
        <w:gridCol w:w="935"/>
        <w:gridCol w:w="1778"/>
      </w:tblGrid>
      <w:tr w:rsidR="002E00EA" w:rsidRPr="007E279C" w14:paraId="05E3D733" w14:textId="77777777" w:rsidTr="004B6BD1">
        <w:trPr>
          <w:trHeight w:val="47"/>
        </w:trPr>
        <w:tc>
          <w:tcPr>
            <w:tcW w:w="3856" w:type="dxa"/>
            <w:gridSpan w:val="5"/>
            <w:tcBorders>
              <w:top w:val="single" w:sz="4" w:space="0" w:color="808080"/>
              <w:left w:val="single" w:sz="4" w:space="0" w:color="808080"/>
            </w:tcBorders>
            <w:shd w:val="clear" w:color="auto" w:fill="E7B3C2"/>
          </w:tcPr>
          <w:p w14:paraId="17E3902F" w14:textId="77777777" w:rsidR="002E00EA" w:rsidRPr="007E279C" w:rsidRDefault="002E00EA" w:rsidP="00B57B2E">
            <w:pPr>
              <w:rPr>
                <w:sz w:val="4"/>
                <w:szCs w:val="4"/>
              </w:rPr>
            </w:pPr>
          </w:p>
        </w:tc>
        <w:tc>
          <w:tcPr>
            <w:tcW w:w="3601" w:type="dxa"/>
            <w:gridSpan w:val="5"/>
            <w:tcBorders>
              <w:top w:val="single" w:sz="4" w:space="0" w:color="808080"/>
            </w:tcBorders>
            <w:shd w:val="clear" w:color="auto" w:fill="E7B3C2"/>
          </w:tcPr>
          <w:p w14:paraId="101F1A78" w14:textId="77777777" w:rsidR="002E00EA" w:rsidRPr="007E279C" w:rsidRDefault="002E00EA" w:rsidP="000A135F">
            <w:pPr>
              <w:ind w:left="284"/>
              <w:rPr>
                <w:b/>
                <w:sz w:val="4"/>
                <w:szCs w:val="4"/>
              </w:rPr>
            </w:pPr>
          </w:p>
        </w:tc>
        <w:tc>
          <w:tcPr>
            <w:tcW w:w="2713" w:type="dxa"/>
            <w:gridSpan w:val="2"/>
            <w:tcBorders>
              <w:top w:val="single" w:sz="4" w:space="0" w:color="808080"/>
              <w:right w:val="single" w:sz="4" w:space="0" w:color="808080"/>
            </w:tcBorders>
            <w:shd w:val="clear" w:color="auto" w:fill="E7B3C2"/>
          </w:tcPr>
          <w:p w14:paraId="14471456" w14:textId="77777777" w:rsidR="002E00EA" w:rsidRPr="007E279C" w:rsidRDefault="002E00EA" w:rsidP="00B57B2E">
            <w:pPr>
              <w:rPr>
                <w:sz w:val="4"/>
                <w:szCs w:val="4"/>
              </w:rPr>
            </w:pPr>
          </w:p>
        </w:tc>
      </w:tr>
      <w:tr w:rsidR="002E00EA" w:rsidRPr="007E279C" w14:paraId="368FAE7B" w14:textId="77777777" w:rsidTr="004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0170" w:type="dxa"/>
            <w:gridSpan w:val="12"/>
            <w:tcBorders>
              <w:top w:val="nil"/>
              <w:left w:val="single" w:sz="4" w:space="0" w:color="808080"/>
              <w:bottom w:val="nil"/>
              <w:right w:val="single" w:sz="4" w:space="0" w:color="808080"/>
            </w:tcBorders>
            <w:shd w:val="clear" w:color="auto" w:fill="FAF0F3"/>
          </w:tcPr>
          <w:p w14:paraId="10C37C99" w14:textId="77777777" w:rsidR="002E00EA" w:rsidRPr="007E279C" w:rsidRDefault="002E00EA" w:rsidP="00A75E7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b/>
                <w:sz w:val="20"/>
                <w:szCs w:val="20"/>
              </w:rPr>
            </w:pPr>
            <w:r>
              <w:rPr>
                <w:b/>
                <w:sz w:val="20"/>
                <w:szCs w:val="20"/>
              </w:rPr>
              <w:t xml:space="preserve">Based on these instructions we state that we consent to the collection of the respective biological material and the performance of the above described </w:t>
            </w:r>
            <w:r w:rsidRPr="007E279C">
              <w:rPr>
                <w:b/>
                <w:sz w:val="20"/>
                <w:szCs w:val="20"/>
              </w:rPr>
              <w:t>preimplanta</w:t>
            </w:r>
            <w:r>
              <w:rPr>
                <w:b/>
                <w:sz w:val="20"/>
                <w:szCs w:val="20"/>
              </w:rPr>
              <w:t>tion</w:t>
            </w:r>
            <w:r w:rsidRPr="007E279C">
              <w:rPr>
                <w:b/>
                <w:sz w:val="20"/>
                <w:szCs w:val="20"/>
              </w:rPr>
              <w:t xml:space="preserve"> genetic </w:t>
            </w:r>
            <w:r>
              <w:rPr>
                <w:b/>
                <w:sz w:val="20"/>
                <w:szCs w:val="20"/>
              </w:rPr>
              <w:t>analysis under the conditions stated above</w:t>
            </w:r>
            <w:r w:rsidRPr="007E279C">
              <w:rPr>
                <w:b/>
                <w:sz w:val="20"/>
                <w:szCs w:val="20"/>
              </w:rPr>
              <w:t>.</w:t>
            </w:r>
          </w:p>
        </w:tc>
      </w:tr>
      <w:tr w:rsidR="002E00EA" w:rsidRPr="0060663D" w14:paraId="57D25C93" w14:textId="77777777" w:rsidTr="004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10170" w:type="dxa"/>
            <w:gridSpan w:val="12"/>
            <w:tcBorders>
              <w:top w:val="nil"/>
              <w:left w:val="single" w:sz="4" w:space="0" w:color="808080"/>
              <w:bottom w:val="nil"/>
              <w:right w:val="single" w:sz="4" w:space="0" w:color="808080"/>
            </w:tcBorders>
            <w:shd w:val="clear" w:color="auto" w:fill="FAF0F3"/>
            <w:vAlign w:val="center"/>
          </w:tcPr>
          <w:p w14:paraId="412587AA" w14:textId="77777777" w:rsidR="002E00EA" w:rsidRPr="0060663D" w:rsidRDefault="002E00EA" w:rsidP="004B6BD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
              <w:jc w:val="both"/>
              <w:rPr>
                <w:sz w:val="20"/>
                <w:szCs w:val="20"/>
              </w:rPr>
            </w:pPr>
            <w:r w:rsidRPr="0060663D">
              <w:rPr>
                <w:sz w:val="20"/>
                <w:szCs w:val="20"/>
              </w:rPr>
              <w:t xml:space="preserve">We are aware that we can revoke </w:t>
            </w:r>
            <w:r>
              <w:rPr>
                <w:sz w:val="20"/>
                <w:szCs w:val="20"/>
              </w:rPr>
              <w:t xml:space="preserve">our consent in writing, however only up to the time of the start of </w:t>
            </w:r>
            <w:r w:rsidR="00A75E74">
              <w:rPr>
                <w:sz w:val="20"/>
                <w:szCs w:val="20"/>
              </w:rPr>
              <w:t xml:space="preserve">the </w:t>
            </w:r>
            <w:r>
              <w:rPr>
                <w:sz w:val="20"/>
                <w:szCs w:val="20"/>
              </w:rPr>
              <w:t>analysis.</w:t>
            </w:r>
          </w:p>
        </w:tc>
      </w:tr>
      <w:tr w:rsidR="002E00EA" w:rsidRPr="00C421F2" w14:paraId="2ACAD62D" w14:textId="77777777" w:rsidTr="004B6BD1">
        <w:trPr>
          <w:trHeight w:val="370"/>
        </w:trPr>
        <w:tc>
          <w:tcPr>
            <w:tcW w:w="460" w:type="dxa"/>
            <w:tcBorders>
              <w:left w:val="single" w:sz="4" w:space="0" w:color="808080"/>
            </w:tcBorders>
            <w:shd w:val="clear" w:color="auto" w:fill="F0CED8"/>
            <w:vAlign w:val="bottom"/>
          </w:tcPr>
          <w:p w14:paraId="3C3648BF" w14:textId="77777777" w:rsidR="002E00EA" w:rsidRPr="00C421F2" w:rsidRDefault="008B0E9C"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ermStart w:id="1525239865" w:edGrp="everyone" w:colFirst="1" w:colLast="1"/>
            <w:permStart w:id="636508690" w:edGrp="everyone" w:colFirst="3" w:colLast="3"/>
            <w:r>
              <w:rPr>
                <w:sz w:val="20"/>
                <w:szCs w:val="20"/>
              </w:rPr>
              <w:t>I</w:t>
            </w:r>
            <w:r w:rsidR="002E00EA">
              <w:rPr>
                <w:sz w:val="20"/>
                <w:szCs w:val="20"/>
              </w:rPr>
              <w:t>n</w:t>
            </w:r>
          </w:p>
        </w:tc>
        <w:tc>
          <w:tcPr>
            <w:tcW w:w="4643" w:type="dxa"/>
            <w:gridSpan w:val="5"/>
            <w:tcBorders>
              <w:bottom w:val="dotted" w:sz="4" w:space="0" w:color="auto"/>
            </w:tcBorders>
            <w:vAlign w:val="bottom"/>
          </w:tcPr>
          <w:p w14:paraId="09919CF5"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c>
          <w:tcPr>
            <w:tcW w:w="893" w:type="dxa"/>
            <w:shd w:val="clear" w:color="auto" w:fill="F0CED8"/>
            <w:vAlign w:val="bottom"/>
          </w:tcPr>
          <w:p w14:paraId="323F271D" w14:textId="77777777" w:rsidR="002E00EA" w:rsidRPr="00C421F2" w:rsidRDefault="00384950"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86"/>
              <w:rPr>
                <w:sz w:val="20"/>
                <w:szCs w:val="20"/>
              </w:rPr>
            </w:pPr>
            <w:r>
              <w:rPr>
                <w:sz w:val="20"/>
                <w:szCs w:val="20"/>
              </w:rPr>
              <w:t>D</w:t>
            </w:r>
            <w:r w:rsidR="002E00EA">
              <w:rPr>
                <w:sz w:val="20"/>
                <w:szCs w:val="20"/>
              </w:rPr>
              <w:t>at</w:t>
            </w:r>
            <w:r w:rsidR="002E00EA" w:rsidRPr="00C421F2">
              <w:rPr>
                <w:sz w:val="20"/>
                <w:szCs w:val="20"/>
              </w:rPr>
              <w:t>e</w:t>
            </w:r>
          </w:p>
        </w:tc>
        <w:tc>
          <w:tcPr>
            <w:tcW w:w="4174" w:type="dxa"/>
            <w:gridSpan w:val="5"/>
            <w:tcBorders>
              <w:bottom w:val="dotted" w:sz="4" w:space="0" w:color="auto"/>
              <w:right w:val="single" w:sz="4" w:space="0" w:color="808080"/>
            </w:tcBorders>
            <w:vAlign w:val="bottom"/>
          </w:tcPr>
          <w:p w14:paraId="3BCC61A5"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r>
      <w:permEnd w:id="1525239865"/>
      <w:permEnd w:id="636508690"/>
      <w:tr w:rsidR="002E00EA" w:rsidRPr="00C421F2" w14:paraId="1902025D" w14:textId="77777777" w:rsidTr="004B6BD1">
        <w:trPr>
          <w:trHeight w:val="460"/>
        </w:trPr>
        <w:tc>
          <w:tcPr>
            <w:tcW w:w="1843" w:type="dxa"/>
            <w:gridSpan w:val="2"/>
            <w:tcBorders>
              <w:left w:val="single" w:sz="4" w:space="0" w:color="808080"/>
            </w:tcBorders>
            <w:shd w:val="clear" w:color="auto" w:fill="F0CED8"/>
            <w:vAlign w:val="bottom"/>
          </w:tcPr>
          <w:p w14:paraId="42875104" w14:textId="77777777" w:rsidR="002E00EA" w:rsidRPr="00DF35AD" w:rsidRDefault="002E00EA" w:rsidP="000A135F">
            <w:pPr>
              <w:tabs>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b/>
                <w:sz w:val="20"/>
                <w:szCs w:val="20"/>
              </w:rPr>
            </w:pPr>
          </w:p>
          <w:p w14:paraId="5C3BEA08" w14:textId="77777777" w:rsidR="002E00EA" w:rsidRPr="00DF35AD" w:rsidRDefault="00E0760D" w:rsidP="000A135F">
            <w:pPr>
              <w:tabs>
                <w:tab w:val="left" w:pos="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right="-199"/>
              <w:rPr>
                <w:b/>
                <w:sz w:val="20"/>
                <w:szCs w:val="20"/>
              </w:rPr>
            </w:pPr>
            <w:r w:rsidRPr="00DF35AD">
              <w:rPr>
                <w:b/>
                <w:sz w:val="20"/>
                <w:szCs w:val="20"/>
              </w:rPr>
              <w:t>Patient</w:t>
            </w:r>
            <w:r w:rsidR="002E00EA" w:rsidRPr="00DF35AD">
              <w:rPr>
                <w:b/>
                <w:sz w:val="20"/>
                <w:szCs w:val="20"/>
              </w:rPr>
              <w:t>’s signature:</w:t>
            </w:r>
          </w:p>
        </w:tc>
        <w:tc>
          <w:tcPr>
            <w:tcW w:w="3260" w:type="dxa"/>
            <w:gridSpan w:val="4"/>
            <w:tcBorders>
              <w:bottom w:val="dotted" w:sz="4" w:space="0" w:color="auto"/>
            </w:tcBorders>
            <w:vAlign w:val="bottom"/>
          </w:tcPr>
          <w:p w14:paraId="018E1E1C" w14:textId="77777777" w:rsidR="002E00EA" w:rsidRPr="00DF35AD"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c>
          <w:tcPr>
            <w:tcW w:w="1878" w:type="dxa"/>
            <w:gridSpan w:val="2"/>
            <w:shd w:val="clear" w:color="auto" w:fill="F0CED8"/>
            <w:vAlign w:val="bottom"/>
          </w:tcPr>
          <w:p w14:paraId="4425CC8C" w14:textId="77777777" w:rsidR="002E00EA" w:rsidRPr="00DF35AD" w:rsidRDefault="00E0760D" w:rsidP="00FE28ED">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b/>
                <w:sz w:val="20"/>
                <w:szCs w:val="20"/>
              </w:rPr>
            </w:pPr>
            <w:r w:rsidRPr="00DF35AD">
              <w:rPr>
                <w:b/>
                <w:sz w:val="20"/>
                <w:szCs w:val="20"/>
              </w:rPr>
              <w:t>Partner</w:t>
            </w:r>
            <w:r w:rsidR="002E00EA" w:rsidRPr="00DF35AD">
              <w:rPr>
                <w:b/>
                <w:sz w:val="20"/>
                <w:szCs w:val="20"/>
              </w:rPr>
              <w:t>’s signature:</w:t>
            </w:r>
          </w:p>
        </w:tc>
        <w:tc>
          <w:tcPr>
            <w:tcW w:w="3189" w:type="dxa"/>
            <w:gridSpan w:val="4"/>
            <w:tcBorders>
              <w:bottom w:val="dotted" w:sz="4" w:space="0" w:color="auto"/>
              <w:right w:val="single" w:sz="4" w:space="0" w:color="808080"/>
            </w:tcBorders>
            <w:vAlign w:val="bottom"/>
          </w:tcPr>
          <w:p w14:paraId="7924EF6C" w14:textId="77777777" w:rsidR="002E00EA" w:rsidRPr="00DF35AD"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r>
      <w:tr w:rsidR="002E00EA" w:rsidRPr="00C421F2" w14:paraId="07847CAA" w14:textId="77777777" w:rsidTr="004B6BD1">
        <w:trPr>
          <w:trHeight w:val="124"/>
        </w:trPr>
        <w:tc>
          <w:tcPr>
            <w:tcW w:w="10170" w:type="dxa"/>
            <w:gridSpan w:val="12"/>
            <w:tcBorders>
              <w:left w:val="single" w:sz="4" w:space="0" w:color="808080"/>
              <w:bottom w:val="single" w:sz="4" w:space="0" w:color="808080"/>
              <w:right w:val="single" w:sz="4" w:space="0" w:color="808080"/>
            </w:tcBorders>
            <w:shd w:val="clear" w:color="auto" w:fill="F0CED8"/>
            <w:vAlign w:val="bottom"/>
          </w:tcPr>
          <w:p w14:paraId="7D2174A3" w14:textId="77777777" w:rsidR="002E00EA" w:rsidRPr="00DF35AD"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12"/>
                <w:szCs w:val="12"/>
              </w:rPr>
            </w:pPr>
          </w:p>
        </w:tc>
      </w:tr>
      <w:tr w:rsidR="002E00EA" w:rsidRPr="00C421F2" w14:paraId="5FF0E4E9" w14:textId="77777777" w:rsidTr="004B6BD1">
        <w:trPr>
          <w:trHeight w:val="124"/>
        </w:trPr>
        <w:tc>
          <w:tcPr>
            <w:tcW w:w="10170" w:type="dxa"/>
            <w:gridSpan w:val="12"/>
            <w:tcBorders>
              <w:top w:val="single" w:sz="4" w:space="0" w:color="808080"/>
              <w:bottom w:val="single" w:sz="4" w:space="0" w:color="808080"/>
            </w:tcBorders>
            <w:shd w:val="clear" w:color="auto" w:fill="FFFFFF"/>
            <w:vAlign w:val="bottom"/>
          </w:tcPr>
          <w:p w14:paraId="00AF4B85"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12"/>
                <w:szCs w:val="12"/>
              </w:rPr>
            </w:pPr>
          </w:p>
        </w:tc>
      </w:tr>
      <w:tr w:rsidR="002E00EA" w:rsidRPr="00C421F2" w14:paraId="39F10FFF" w14:textId="77777777" w:rsidTr="004B6BD1">
        <w:trPr>
          <w:trHeight w:val="47"/>
        </w:trPr>
        <w:tc>
          <w:tcPr>
            <w:tcW w:w="3856" w:type="dxa"/>
            <w:gridSpan w:val="5"/>
            <w:tcBorders>
              <w:top w:val="single" w:sz="4" w:space="0" w:color="808080"/>
              <w:left w:val="single" w:sz="4" w:space="0" w:color="808080"/>
            </w:tcBorders>
            <w:shd w:val="clear" w:color="auto" w:fill="99D6F1"/>
          </w:tcPr>
          <w:p w14:paraId="378AB64F" w14:textId="77777777" w:rsidR="002E00EA" w:rsidRPr="00C421F2" w:rsidRDefault="002E00EA" w:rsidP="00B57B2E">
            <w:pPr>
              <w:rPr>
                <w:sz w:val="4"/>
                <w:szCs w:val="4"/>
              </w:rPr>
            </w:pPr>
          </w:p>
        </w:tc>
        <w:tc>
          <w:tcPr>
            <w:tcW w:w="4536" w:type="dxa"/>
            <w:gridSpan w:val="6"/>
            <w:tcBorders>
              <w:top w:val="single" w:sz="4" w:space="0" w:color="808080"/>
            </w:tcBorders>
            <w:shd w:val="clear" w:color="auto" w:fill="99D6F1"/>
          </w:tcPr>
          <w:p w14:paraId="5F80B6B6" w14:textId="77777777" w:rsidR="002E00EA" w:rsidRPr="00C421F2" w:rsidRDefault="002E00EA" w:rsidP="000A135F">
            <w:pPr>
              <w:ind w:left="284"/>
              <w:rPr>
                <w:b/>
                <w:sz w:val="4"/>
                <w:szCs w:val="4"/>
              </w:rPr>
            </w:pPr>
          </w:p>
        </w:tc>
        <w:tc>
          <w:tcPr>
            <w:tcW w:w="1778" w:type="dxa"/>
            <w:tcBorders>
              <w:top w:val="single" w:sz="4" w:space="0" w:color="808080"/>
              <w:right w:val="single" w:sz="4" w:space="0" w:color="808080"/>
            </w:tcBorders>
            <w:shd w:val="clear" w:color="auto" w:fill="99D6F1"/>
          </w:tcPr>
          <w:p w14:paraId="67EE3EEE" w14:textId="77777777" w:rsidR="002E00EA" w:rsidRPr="00C421F2" w:rsidRDefault="002E00EA" w:rsidP="00B57B2E">
            <w:pPr>
              <w:rPr>
                <w:sz w:val="4"/>
                <w:szCs w:val="4"/>
              </w:rPr>
            </w:pPr>
          </w:p>
        </w:tc>
      </w:tr>
      <w:tr w:rsidR="002E00EA" w:rsidRPr="00C421F2" w14:paraId="360AEC06" w14:textId="77777777" w:rsidTr="004B6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10170" w:type="dxa"/>
            <w:gridSpan w:val="12"/>
            <w:tcBorders>
              <w:top w:val="nil"/>
              <w:left w:val="single" w:sz="4" w:space="0" w:color="808080"/>
              <w:bottom w:val="nil"/>
              <w:right w:val="single" w:sz="4" w:space="0" w:color="808080"/>
            </w:tcBorders>
            <w:shd w:val="clear" w:color="auto" w:fill="E8F6FC"/>
            <w:vAlign w:val="center"/>
          </w:tcPr>
          <w:p w14:paraId="6FFF73D0" w14:textId="77777777" w:rsidR="002E00EA" w:rsidRPr="00C421F2" w:rsidRDefault="002E00EA" w:rsidP="00A75E7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
              <w:jc w:val="both"/>
              <w:rPr>
                <w:sz w:val="20"/>
                <w:szCs w:val="20"/>
              </w:rPr>
            </w:pPr>
            <w:r>
              <w:rPr>
                <w:sz w:val="20"/>
                <w:szCs w:val="20"/>
              </w:rPr>
              <w:t xml:space="preserve">I confirm that I appropriately instructed the applicants about </w:t>
            </w:r>
            <w:r w:rsidRPr="00C421F2">
              <w:rPr>
                <w:sz w:val="20"/>
                <w:szCs w:val="20"/>
              </w:rPr>
              <w:t>preimplanta</w:t>
            </w:r>
            <w:r>
              <w:rPr>
                <w:sz w:val="20"/>
                <w:szCs w:val="20"/>
              </w:rPr>
              <w:t>tion</w:t>
            </w:r>
            <w:r w:rsidRPr="00C421F2">
              <w:rPr>
                <w:sz w:val="20"/>
                <w:szCs w:val="20"/>
              </w:rPr>
              <w:t xml:space="preserve"> genetic </w:t>
            </w:r>
            <w:r>
              <w:rPr>
                <w:sz w:val="20"/>
                <w:szCs w:val="20"/>
              </w:rPr>
              <w:t xml:space="preserve">analysis </w:t>
            </w:r>
            <w:r w:rsidRPr="00C421F2">
              <w:rPr>
                <w:sz w:val="20"/>
                <w:szCs w:val="20"/>
              </w:rPr>
              <w:t>a</w:t>
            </w:r>
            <w:r>
              <w:rPr>
                <w:sz w:val="20"/>
                <w:szCs w:val="20"/>
              </w:rPr>
              <w:t>nd</w:t>
            </w:r>
            <w:r w:rsidRPr="00C421F2">
              <w:rPr>
                <w:sz w:val="20"/>
                <w:szCs w:val="20"/>
              </w:rPr>
              <w:t xml:space="preserve"> </w:t>
            </w:r>
            <w:r>
              <w:rPr>
                <w:sz w:val="20"/>
                <w:szCs w:val="20"/>
              </w:rPr>
              <w:t>about all the above mentioned facts, and presented them this statement for their signature once they fully understood it</w:t>
            </w:r>
            <w:r w:rsidRPr="00C421F2">
              <w:rPr>
                <w:sz w:val="20"/>
                <w:szCs w:val="20"/>
              </w:rPr>
              <w:t>.</w:t>
            </w:r>
          </w:p>
        </w:tc>
      </w:tr>
      <w:tr w:rsidR="002E00EA" w:rsidRPr="00C421F2" w14:paraId="47ABF666" w14:textId="77777777" w:rsidTr="004B6BD1">
        <w:trPr>
          <w:trHeight w:val="352"/>
        </w:trPr>
        <w:tc>
          <w:tcPr>
            <w:tcW w:w="2343" w:type="dxa"/>
            <w:gridSpan w:val="3"/>
            <w:tcBorders>
              <w:left w:val="single" w:sz="4" w:space="0" w:color="808080"/>
            </w:tcBorders>
            <w:shd w:val="clear" w:color="auto" w:fill="BCE4F6"/>
            <w:vAlign w:val="bottom"/>
          </w:tcPr>
          <w:p w14:paraId="5C0D6696" w14:textId="77777777" w:rsidR="002E00EA" w:rsidRPr="00C421F2" w:rsidRDefault="002E00EA" w:rsidP="000A135F">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right="-166"/>
              <w:rPr>
                <w:b/>
                <w:sz w:val="20"/>
                <w:szCs w:val="20"/>
              </w:rPr>
            </w:pPr>
            <w:permStart w:id="1614884488" w:edGrp="everyone" w:colFirst="1" w:colLast="1"/>
            <w:r>
              <w:rPr>
                <w:b/>
                <w:sz w:val="20"/>
                <w:szCs w:val="20"/>
              </w:rPr>
              <w:t xml:space="preserve">Clinician’s </w:t>
            </w:r>
            <w:r w:rsidR="00E0760D">
              <w:rPr>
                <w:b/>
                <w:sz w:val="20"/>
                <w:szCs w:val="20"/>
              </w:rPr>
              <w:br/>
            </w:r>
            <w:r>
              <w:rPr>
                <w:b/>
                <w:sz w:val="20"/>
                <w:szCs w:val="20"/>
              </w:rPr>
              <w:t>name and surname</w:t>
            </w:r>
            <w:r w:rsidRPr="00C421F2">
              <w:rPr>
                <w:b/>
                <w:sz w:val="20"/>
                <w:szCs w:val="20"/>
              </w:rPr>
              <w:t>:</w:t>
            </w:r>
          </w:p>
        </w:tc>
        <w:tc>
          <w:tcPr>
            <w:tcW w:w="2760" w:type="dxa"/>
            <w:gridSpan w:val="3"/>
            <w:tcBorders>
              <w:bottom w:val="dotted" w:sz="4" w:space="0" w:color="auto"/>
            </w:tcBorders>
            <w:vAlign w:val="bottom"/>
          </w:tcPr>
          <w:p w14:paraId="0925827B"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c>
          <w:tcPr>
            <w:tcW w:w="1878" w:type="dxa"/>
            <w:gridSpan w:val="2"/>
            <w:shd w:val="clear" w:color="auto" w:fill="BCE4F6"/>
            <w:vAlign w:val="bottom"/>
          </w:tcPr>
          <w:p w14:paraId="7F0B5111" w14:textId="77777777" w:rsidR="002E00EA" w:rsidRPr="00C421F2" w:rsidRDefault="002E00EA" w:rsidP="000A135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b/>
                <w:sz w:val="20"/>
                <w:szCs w:val="20"/>
              </w:rPr>
            </w:pPr>
            <w:r>
              <w:rPr>
                <w:b/>
                <w:sz w:val="20"/>
                <w:szCs w:val="20"/>
              </w:rPr>
              <w:t>Clinician’s signature:</w:t>
            </w:r>
          </w:p>
        </w:tc>
        <w:tc>
          <w:tcPr>
            <w:tcW w:w="3189" w:type="dxa"/>
            <w:gridSpan w:val="4"/>
            <w:tcBorders>
              <w:bottom w:val="dotted" w:sz="4" w:space="0" w:color="auto"/>
              <w:right w:val="single" w:sz="4" w:space="0" w:color="808080"/>
            </w:tcBorders>
            <w:vAlign w:val="bottom"/>
          </w:tcPr>
          <w:p w14:paraId="7031F5B4"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20"/>
                <w:szCs w:val="20"/>
              </w:rPr>
            </w:pPr>
          </w:p>
        </w:tc>
      </w:tr>
      <w:permEnd w:id="1614884488"/>
      <w:tr w:rsidR="002E00EA" w:rsidRPr="00C421F2" w14:paraId="1F2CC856" w14:textId="77777777" w:rsidTr="004B6BD1">
        <w:trPr>
          <w:trHeight w:val="136"/>
        </w:trPr>
        <w:tc>
          <w:tcPr>
            <w:tcW w:w="2506" w:type="dxa"/>
            <w:gridSpan w:val="4"/>
            <w:tcBorders>
              <w:left w:val="single" w:sz="4" w:space="0" w:color="808080"/>
              <w:bottom w:val="single" w:sz="4" w:space="0" w:color="808080"/>
            </w:tcBorders>
            <w:shd w:val="clear" w:color="auto" w:fill="BCE4F6"/>
            <w:vAlign w:val="bottom"/>
          </w:tcPr>
          <w:p w14:paraId="2B187236" w14:textId="77777777" w:rsidR="002E00EA" w:rsidRPr="00C421F2" w:rsidRDefault="002E00EA" w:rsidP="000A135F">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right="-166"/>
              <w:rPr>
                <w:b/>
                <w:sz w:val="12"/>
                <w:szCs w:val="12"/>
              </w:rPr>
            </w:pPr>
          </w:p>
        </w:tc>
        <w:tc>
          <w:tcPr>
            <w:tcW w:w="2597" w:type="dxa"/>
            <w:gridSpan w:val="2"/>
            <w:tcBorders>
              <w:bottom w:val="single" w:sz="4" w:space="0" w:color="808080"/>
            </w:tcBorders>
            <w:shd w:val="clear" w:color="auto" w:fill="BCE4F6"/>
            <w:vAlign w:val="bottom"/>
          </w:tcPr>
          <w:p w14:paraId="63E23C36"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12"/>
                <w:szCs w:val="12"/>
              </w:rPr>
            </w:pPr>
          </w:p>
        </w:tc>
        <w:tc>
          <w:tcPr>
            <w:tcW w:w="2072" w:type="dxa"/>
            <w:gridSpan w:val="3"/>
            <w:tcBorders>
              <w:bottom w:val="single" w:sz="4" w:space="0" w:color="808080"/>
            </w:tcBorders>
            <w:shd w:val="clear" w:color="auto" w:fill="BCE4F6"/>
            <w:vAlign w:val="bottom"/>
          </w:tcPr>
          <w:p w14:paraId="792CBF1A" w14:textId="77777777" w:rsidR="002E00EA" w:rsidRPr="00C421F2" w:rsidRDefault="002E00EA" w:rsidP="000A135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250" w:hanging="50"/>
              <w:rPr>
                <w:b/>
                <w:sz w:val="12"/>
                <w:szCs w:val="12"/>
              </w:rPr>
            </w:pPr>
          </w:p>
        </w:tc>
        <w:tc>
          <w:tcPr>
            <w:tcW w:w="2995" w:type="dxa"/>
            <w:gridSpan w:val="3"/>
            <w:tcBorders>
              <w:bottom w:val="single" w:sz="4" w:space="0" w:color="808080"/>
              <w:right w:val="single" w:sz="4" w:space="0" w:color="808080"/>
            </w:tcBorders>
            <w:shd w:val="clear" w:color="auto" w:fill="BCE4F6"/>
            <w:vAlign w:val="bottom"/>
          </w:tcPr>
          <w:p w14:paraId="44AC4055" w14:textId="77777777" w:rsidR="002E00EA" w:rsidRPr="00C421F2" w:rsidRDefault="002E00EA" w:rsidP="000A13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rPr>
                <w:sz w:val="12"/>
                <w:szCs w:val="12"/>
              </w:rPr>
            </w:pPr>
          </w:p>
        </w:tc>
      </w:tr>
    </w:tbl>
    <w:p w14:paraId="140E3B59" w14:textId="77777777" w:rsidR="002E00EA" w:rsidRPr="00C421F2" w:rsidRDefault="002E00EA">
      <w:pPr>
        <w:spacing w:after="200" w:line="276" w:lineRule="auto"/>
        <w:rPr>
          <w:b/>
          <w:u w:val="single"/>
        </w:rPr>
      </w:pPr>
    </w:p>
    <w:sectPr w:rsidR="002E00EA" w:rsidRPr="00C421F2" w:rsidSect="002F2BFD">
      <w:headerReference w:type="default" r:id="rId8"/>
      <w:footerReference w:type="default" r:id="rId9"/>
      <w:type w:val="continuous"/>
      <w:pgSz w:w="11906" w:h="16838"/>
      <w:pgMar w:top="116" w:right="991" w:bottom="567" w:left="851" w:header="567" w:footer="5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9EB6" w14:textId="77777777" w:rsidR="00A83B12" w:rsidRDefault="00A83B12" w:rsidP="00404C95">
      <w:r>
        <w:separator/>
      </w:r>
    </w:p>
  </w:endnote>
  <w:endnote w:type="continuationSeparator" w:id="0">
    <w:p w14:paraId="40F6CC16" w14:textId="77777777" w:rsidR="00A83B12" w:rsidRDefault="00A83B12" w:rsidP="0040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C800" w14:textId="77777777" w:rsidR="00E13E87" w:rsidRDefault="00E13E87" w:rsidP="00EC0FB8">
    <w:pPr>
      <w:pStyle w:val="Zhlav"/>
      <w:tabs>
        <w:tab w:val="clear" w:pos="9638"/>
        <w:tab w:val="right" w:pos="10065"/>
      </w:tabs>
      <w:rPr>
        <w:i/>
        <w:sz w:val="18"/>
        <w:szCs w:val="18"/>
      </w:rPr>
    </w:pPr>
  </w:p>
  <w:p w14:paraId="399E7361" w14:textId="574A9A23" w:rsidR="00E13E87" w:rsidRPr="005F5B65" w:rsidRDefault="005058EA" w:rsidP="00EC0FB8">
    <w:pPr>
      <w:pStyle w:val="Zhlav"/>
      <w:tabs>
        <w:tab w:val="clear" w:pos="9638"/>
        <w:tab w:val="right" w:pos="10065"/>
      </w:tabs>
      <w:rPr>
        <w:sz w:val="18"/>
        <w:szCs w:val="18"/>
      </w:rPr>
    </w:pPr>
    <w:r w:rsidRPr="005058EA">
      <w:rPr>
        <w:i/>
        <w:sz w:val="18"/>
        <w:szCs w:val="18"/>
      </w:rPr>
      <w:t>F.GP 907 v00</w:t>
    </w:r>
    <w:r w:rsidR="00BF640C">
      <w:rPr>
        <w:i/>
        <w:sz w:val="18"/>
        <w:szCs w:val="18"/>
      </w:rPr>
      <w:t>2</w:t>
    </w:r>
    <w:r w:rsidR="00251E9E">
      <w:rPr>
        <w:i/>
        <w:sz w:val="18"/>
        <w:szCs w:val="18"/>
      </w:rPr>
      <w:t xml:space="preserve"> EN</w:t>
    </w:r>
    <w:r w:rsidR="00E13E87" w:rsidRPr="005F5B65">
      <w:rPr>
        <w:i/>
        <w:sz w:val="18"/>
        <w:szCs w:val="18"/>
      </w:rPr>
      <w:tab/>
    </w:r>
    <w:r w:rsidR="00E13E87" w:rsidRPr="005F5B65">
      <w:rPr>
        <w:i/>
        <w:sz w:val="18"/>
        <w:szCs w:val="18"/>
      </w:rPr>
      <w:tab/>
    </w:r>
    <w:r w:rsidR="00E13E87">
      <w:rPr>
        <w:sz w:val="18"/>
        <w:szCs w:val="18"/>
      </w:rPr>
      <w:t>page</w:t>
    </w:r>
    <w:r w:rsidR="00E13E87" w:rsidRPr="005F5B65">
      <w:rPr>
        <w:sz w:val="18"/>
        <w:szCs w:val="18"/>
      </w:rPr>
      <w:t xml:space="preserve"> </w:t>
    </w:r>
    <w:r w:rsidR="000840B5" w:rsidRPr="005F5B65">
      <w:rPr>
        <w:rStyle w:val="slostrnky"/>
        <w:sz w:val="18"/>
        <w:szCs w:val="18"/>
      </w:rPr>
      <w:fldChar w:fldCharType="begin"/>
    </w:r>
    <w:r w:rsidR="00E13E87" w:rsidRPr="005F5B65">
      <w:rPr>
        <w:rStyle w:val="slostrnky"/>
        <w:sz w:val="18"/>
        <w:szCs w:val="18"/>
      </w:rPr>
      <w:instrText xml:space="preserve"> PAGE </w:instrText>
    </w:r>
    <w:r w:rsidR="000840B5" w:rsidRPr="005F5B65">
      <w:rPr>
        <w:rStyle w:val="slostrnky"/>
        <w:sz w:val="18"/>
        <w:szCs w:val="18"/>
      </w:rPr>
      <w:fldChar w:fldCharType="separate"/>
    </w:r>
    <w:r w:rsidR="00824DFA">
      <w:rPr>
        <w:rStyle w:val="slostrnky"/>
        <w:noProof/>
        <w:sz w:val="18"/>
        <w:szCs w:val="18"/>
      </w:rPr>
      <w:t>1</w:t>
    </w:r>
    <w:r w:rsidR="000840B5" w:rsidRPr="005F5B65">
      <w:rPr>
        <w:rStyle w:val="slostrnky"/>
        <w:sz w:val="18"/>
        <w:szCs w:val="18"/>
      </w:rPr>
      <w:fldChar w:fldCharType="end"/>
    </w:r>
    <w:r w:rsidR="00E13E87" w:rsidRPr="005F5B65">
      <w:rPr>
        <w:rStyle w:val="slostrnky"/>
        <w:sz w:val="18"/>
        <w:szCs w:val="18"/>
      </w:rPr>
      <w:t xml:space="preserve"> </w:t>
    </w:r>
    <w:r w:rsidR="00E13E87">
      <w:rPr>
        <w:rStyle w:val="slostrnky"/>
        <w:sz w:val="18"/>
        <w:szCs w:val="18"/>
      </w:rPr>
      <w:t>of</w:t>
    </w:r>
    <w:r w:rsidR="00E13E87" w:rsidRPr="005F5B65">
      <w:rPr>
        <w:rStyle w:val="slostrnky"/>
        <w:sz w:val="18"/>
        <w:szCs w:val="18"/>
      </w:rPr>
      <w:t xml:space="preserve"> </w:t>
    </w:r>
    <w:r w:rsidR="000840B5" w:rsidRPr="005F5B65">
      <w:rPr>
        <w:rStyle w:val="slostrnky"/>
        <w:sz w:val="18"/>
        <w:szCs w:val="18"/>
      </w:rPr>
      <w:fldChar w:fldCharType="begin"/>
    </w:r>
    <w:r w:rsidR="00E13E87" w:rsidRPr="005F5B65">
      <w:rPr>
        <w:rStyle w:val="slostrnky"/>
        <w:sz w:val="18"/>
        <w:szCs w:val="18"/>
      </w:rPr>
      <w:instrText xml:space="preserve"> NUMPAGES </w:instrText>
    </w:r>
    <w:r w:rsidR="000840B5" w:rsidRPr="005F5B65">
      <w:rPr>
        <w:rStyle w:val="slostrnky"/>
        <w:sz w:val="18"/>
        <w:szCs w:val="18"/>
      </w:rPr>
      <w:fldChar w:fldCharType="separate"/>
    </w:r>
    <w:r w:rsidR="00824DFA">
      <w:rPr>
        <w:rStyle w:val="slostrnky"/>
        <w:noProof/>
        <w:sz w:val="18"/>
        <w:szCs w:val="18"/>
      </w:rPr>
      <w:t>6</w:t>
    </w:r>
    <w:r w:rsidR="000840B5" w:rsidRPr="005F5B65">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9057" w14:textId="77777777" w:rsidR="00A83B12" w:rsidRDefault="00A83B12" w:rsidP="00404C95">
      <w:r>
        <w:separator/>
      </w:r>
    </w:p>
  </w:footnote>
  <w:footnote w:type="continuationSeparator" w:id="0">
    <w:p w14:paraId="18B21C13" w14:textId="77777777" w:rsidR="00A83B12" w:rsidRDefault="00A83B12" w:rsidP="00404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70" w:type="dxa"/>
      <w:tblBorders>
        <w:bottom w:val="single" w:sz="4" w:space="0" w:color="auto"/>
      </w:tblBorders>
      <w:tblCellMar>
        <w:left w:w="70" w:type="dxa"/>
        <w:right w:w="70" w:type="dxa"/>
      </w:tblCellMar>
      <w:tblLook w:val="01E0" w:firstRow="1" w:lastRow="1" w:firstColumn="1" w:lastColumn="1" w:noHBand="0" w:noVBand="0"/>
    </w:tblPr>
    <w:tblGrid>
      <w:gridCol w:w="4500"/>
      <w:gridCol w:w="5670"/>
    </w:tblGrid>
    <w:tr w:rsidR="00E13E87" w:rsidRPr="00C701A9" w14:paraId="3C0A53CC" w14:textId="77777777" w:rsidTr="00B55BA0">
      <w:trPr>
        <w:trHeight w:val="1560"/>
      </w:trPr>
      <w:tc>
        <w:tcPr>
          <w:tcW w:w="4500" w:type="dxa"/>
          <w:tcBorders>
            <w:top w:val="nil"/>
            <w:left w:val="nil"/>
            <w:bottom w:val="single" w:sz="4" w:space="0" w:color="auto"/>
            <w:right w:val="nil"/>
          </w:tcBorders>
        </w:tcPr>
        <w:p w14:paraId="3DE7D133" w14:textId="081943E5" w:rsidR="00E13E87" w:rsidRDefault="00B55BA0" w:rsidP="005650A0">
          <w:pPr>
            <w:tabs>
              <w:tab w:val="left" w:pos="5670"/>
            </w:tabs>
            <w:ind w:left="1620"/>
            <w:rPr>
              <w:rFonts w:ascii="Arial" w:hAnsi="Arial" w:cs="Arial"/>
              <w:b/>
              <w:noProof/>
              <w:sz w:val="20"/>
              <w:szCs w:val="20"/>
              <w:lang w:val="de-DE"/>
            </w:rPr>
          </w:pPr>
          <w:r>
            <w:rPr>
              <w:noProof/>
            </w:rPr>
            <w:drawing>
              <wp:anchor distT="0" distB="0" distL="114300" distR="114300" simplePos="0" relativeHeight="251659264" behindDoc="0" locked="0" layoutInCell="1" allowOverlap="1" wp14:anchorId="63F0CFFA" wp14:editId="75F43738">
                <wp:simplePos x="0" y="0"/>
                <wp:positionH relativeFrom="column">
                  <wp:posOffset>1271905</wp:posOffset>
                </wp:positionH>
                <wp:positionV relativeFrom="paragraph">
                  <wp:posOffset>140970</wp:posOffset>
                </wp:positionV>
                <wp:extent cx="1574165" cy="581660"/>
                <wp:effectExtent l="0" t="0" r="6985" b="8890"/>
                <wp:wrapNone/>
                <wp:docPr id="2" name="Obrázek 1">
                  <a:extLst xmlns:a="http://schemas.openxmlformats.org/drawingml/2006/main">
                    <a:ext uri="{FF2B5EF4-FFF2-40B4-BE49-F238E27FC236}">
                      <a16:creationId xmlns:a16="http://schemas.microsoft.com/office/drawing/2014/main" id="{82F95186-3158-6411-AF3E-495F2152C4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82F95186-3158-6411-AF3E-495F2152C444}"/>
                            </a:ext>
                          </a:extLst>
                        </pic:cNvPr>
                        <pic:cNvPicPr>
                          <a:picLocks noChangeAspect="1"/>
                        </pic:cNvPicPr>
                      </pic:nvPicPr>
                      <pic:blipFill>
                        <a:blip r:embed="rId1"/>
                        <a:stretch>
                          <a:fillRect/>
                        </a:stretch>
                      </pic:blipFill>
                      <pic:spPr>
                        <a:xfrm>
                          <a:off x="0" y="0"/>
                          <a:ext cx="1574165" cy="581660"/>
                        </a:xfrm>
                        <a:prstGeom prst="rect">
                          <a:avLst/>
                        </a:prstGeom>
                      </pic:spPr>
                    </pic:pic>
                  </a:graphicData>
                </a:graphic>
              </wp:anchor>
            </w:drawing>
          </w:r>
        </w:p>
        <w:p w14:paraId="015173B0" w14:textId="4C4E6136" w:rsidR="00E13E87" w:rsidRDefault="00B55BA0" w:rsidP="005650A0">
          <w:pPr>
            <w:tabs>
              <w:tab w:val="left" w:pos="5670"/>
            </w:tabs>
            <w:rPr>
              <w:rFonts w:ascii="Arial" w:hAnsi="Arial" w:cs="Arial"/>
              <w:lang w:val="de-DE"/>
            </w:rPr>
          </w:pPr>
          <w:r>
            <w:rPr>
              <w:noProof/>
            </w:rPr>
            <w:drawing>
              <wp:anchor distT="0" distB="0" distL="114300" distR="114300" simplePos="0" relativeHeight="251660288" behindDoc="0" locked="0" layoutInCell="1" allowOverlap="1" wp14:anchorId="286622B8" wp14:editId="6B06142D">
                <wp:simplePos x="0" y="0"/>
                <wp:positionH relativeFrom="column">
                  <wp:posOffset>19050</wp:posOffset>
                </wp:positionH>
                <wp:positionV relativeFrom="paragraph">
                  <wp:posOffset>15875</wp:posOffset>
                </wp:positionV>
                <wp:extent cx="1038225" cy="567828"/>
                <wp:effectExtent l="0" t="0" r="0" b="3810"/>
                <wp:wrapNone/>
                <wp:docPr id="5" name="Obrázek 4">
                  <a:extLst xmlns:a="http://schemas.openxmlformats.org/drawingml/2006/main">
                    <a:ext uri="{FF2B5EF4-FFF2-40B4-BE49-F238E27FC236}">
                      <a16:creationId xmlns:a16="http://schemas.microsoft.com/office/drawing/2014/main" id="{2C03773B-E77B-4FF4-850A-31DCCF6360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2C03773B-E77B-4FF4-850A-31DCCF6360B1}"/>
                            </a:ext>
                          </a:extLst>
                        </pic:cNvPr>
                        <pic:cNvPicPr>
                          <a:picLocks noChangeAspect="1"/>
                        </pic:cNvPicPr>
                      </pic:nvPicPr>
                      <pic:blipFill>
                        <a:blip r:embed="rId2"/>
                        <a:stretch>
                          <a:fillRect/>
                        </a:stretch>
                      </pic:blipFill>
                      <pic:spPr>
                        <a:xfrm>
                          <a:off x="0" y="0"/>
                          <a:ext cx="1038225" cy="567828"/>
                        </a:xfrm>
                        <a:prstGeom prst="rect">
                          <a:avLst/>
                        </a:prstGeom>
                      </pic:spPr>
                    </pic:pic>
                  </a:graphicData>
                </a:graphic>
              </wp:anchor>
            </w:drawing>
          </w:r>
        </w:p>
        <w:p w14:paraId="2CCFD877" w14:textId="77777777" w:rsidR="00E13E87" w:rsidRDefault="00E13E87" w:rsidP="005650A0">
          <w:pPr>
            <w:rPr>
              <w:rFonts w:ascii="Arial" w:hAnsi="Arial" w:cs="Arial"/>
              <w:lang w:val="de-DE"/>
            </w:rPr>
          </w:pPr>
        </w:p>
        <w:p w14:paraId="3CB0298B" w14:textId="77777777" w:rsidR="00E13E87" w:rsidRDefault="00E13E87" w:rsidP="005650A0">
          <w:pPr>
            <w:rPr>
              <w:rFonts w:ascii="Arial" w:hAnsi="Arial" w:cs="Arial"/>
              <w:lang w:val="de-DE"/>
            </w:rPr>
          </w:pPr>
        </w:p>
        <w:p w14:paraId="4D369672" w14:textId="77777777" w:rsidR="00E13E87" w:rsidRDefault="00E13E87" w:rsidP="005650A0">
          <w:pPr>
            <w:tabs>
              <w:tab w:val="left" w:pos="1470"/>
            </w:tabs>
            <w:spacing w:after="120"/>
            <w:rPr>
              <w:rFonts w:ascii="Arial" w:hAnsi="Arial" w:cs="Arial"/>
              <w:noProof/>
              <w:lang w:val="de-DE"/>
            </w:rPr>
          </w:pPr>
        </w:p>
      </w:tc>
      <w:tc>
        <w:tcPr>
          <w:tcW w:w="5670" w:type="dxa"/>
          <w:tcBorders>
            <w:top w:val="nil"/>
            <w:left w:val="nil"/>
            <w:bottom w:val="single" w:sz="4" w:space="0" w:color="auto"/>
            <w:right w:val="nil"/>
          </w:tcBorders>
        </w:tcPr>
        <w:p w14:paraId="42366696" w14:textId="77777777" w:rsidR="00E13E87" w:rsidRPr="00C701A9" w:rsidRDefault="00A257A2" w:rsidP="00824DFA">
          <w:pPr>
            <w:tabs>
              <w:tab w:val="left" w:pos="5670"/>
            </w:tabs>
            <w:spacing w:before="240" w:after="20"/>
            <w:jc w:val="right"/>
            <w:rPr>
              <w:rFonts w:ascii="Arial" w:hAnsi="Arial" w:cs="Arial"/>
              <w:noProof/>
              <w:sz w:val="16"/>
              <w:szCs w:val="16"/>
              <w:lang w:val="en-US"/>
            </w:rPr>
          </w:pPr>
          <w:r w:rsidRPr="00A257A2">
            <w:rPr>
              <w:b/>
              <w:lang w:val="en-US"/>
            </w:rPr>
            <w:t xml:space="preserve">Instructions and Informed Consent </w:t>
          </w:r>
          <w:r>
            <w:rPr>
              <w:b/>
              <w:lang w:val="en-US"/>
            </w:rPr>
            <w:br/>
            <w:t xml:space="preserve">with </w:t>
          </w:r>
          <w:r w:rsidRPr="00A257A2">
            <w:rPr>
              <w:b/>
              <w:lang w:val="en-US"/>
            </w:rPr>
            <w:t>Preimplantation Genetic Analysis</w:t>
          </w:r>
        </w:p>
      </w:tc>
    </w:tr>
  </w:tbl>
  <w:p w14:paraId="733D81A3" w14:textId="77777777" w:rsidR="00E13E87" w:rsidRPr="002E00EA" w:rsidRDefault="00E13E87" w:rsidP="005650A0">
    <w:pPr>
      <w:pStyle w:val="Zhlav"/>
      <w:tabs>
        <w:tab w:val="left" w:pos="326"/>
        <w:tab w:val="left" w:pos="765"/>
      </w:tabs>
      <w:rPr>
        <w:sz w:val="22"/>
        <w:szCs w:val="22"/>
        <w:lang w:val="en-US"/>
      </w:rPr>
    </w:pPr>
    <w:r w:rsidRPr="00C701A9">
      <w:rPr>
        <w:sz w:val="22"/>
        <w:szCs w:val="22"/>
        <w:lang w:val="en-US"/>
      </w:rPr>
      <w:tab/>
    </w:r>
    <w:r w:rsidRPr="00C701A9">
      <w:rPr>
        <w:sz w:val="22"/>
        <w:szCs w:val="22"/>
        <w:lang w:val="en-US"/>
      </w:rPr>
      <w:tab/>
    </w:r>
    <w:r w:rsidRPr="00C701A9">
      <w:rPr>
        <w:sz w:val="22"/>
        <w:szCs w:val="2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C2"/>
    <w:multiLevelType w:val="hybridMultilevel"/>
    <w:tmpl w:val="41BE675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5906A8"/>
    <w:multiLevelType w:val="hybridMultilevel"/>
    <w:tmpl w:val="795C4DC8"/>
    <w:lvl w:ilvl="0" w:tplc="1D744FFC">
      <w:start w:val="1"/>
      <w:numFmt w:val="decimal"/>
      <w:lvlText w:val="%1)"/>
      <w:lvlJc w:val="left"/>
      <w:pPr>
        <w:ind w:left="720" w:hanging="360"/>
      </w:pPr>
      <w:rPr>
        <w:rFonts w:hint="default"/>
        <w:b/>
        <w:i/>
        <w:sz w:val="20"/>
      </w:rPr>
    </w:lvl>
    <w:lvl w:ilvl="1" w:tplc="FF6ED162" w:tentative="1">
      <w:start w:val="1"/>
      <w:numFmt w:val="lowerLetter"/>
      <w:lvlText w:val="%2."/>
      <w:lvlJc w:val="left"/>
      <w:pPr>
        <w:ind w:left="1440" w:hanging="360"/>
      </w:pPr>
    </w:lvl>
    <w:lvl w:ilvl="2" w:tplc="36084962" w:tentative="1">
      <w:start w:val="1"/>
      <w:numFmt w:val="lowerRoman"/>
      <w:lvlText w:val="%3."/>
      <w:lvlJc w:val="right"/>
      <w:pPr>
        <w:ind w:left="2160" w:hanging="180"/>
      </w:pPr>
    </w:lvl>
    <w:lvl w:ilvl="3" w:tplc="96106344" w:tentative="1">
      <w:start w:val="1"/>
      <w:numFmt w:val="decimal"/>
      <w:lvlText w:val="%4."/>
      <w:lvlJc w:val="left"/>
      <w:pPr>
        <w:ind w:left="2880" w:hanging="360"/>
      </w:pPr>
    </w:lvl>
    <w:lvl w:ilvl="4" w:tplc="B8FE835E" w:tentative="1">
      <w:start w:val="1"/>
      <w:numFmt w:val="lowerLetter"/>
      <w:lvlText w:val="%5."/>
      <w:lvlJc w:val="left"/>
      <w:pPr>
        <w:ind w:left="3600" w:hanging="360"/>
      </w:pPr>
    </w:lvl>
    <w:lvl w:ilvl="5" w:tplc="1E9A4040" w:tentative="1">
      <w:start w:val="1"/>
      <w:numFmt w:val="lowerRoman"/>
      <w:lvlText w:val="%6."/>
      <w:lvlJc w:val="right"/>
      <w:pPr>
        <w:ind w:left="4320" w:hanging="180"/>
      </w:pPr>
    </w:lvl>
    <w:lvl w:ilvl="6" w:tplc="4F783430" w:tentative="1">
      <w:start w:val="1"/>
      <w:numFmt w:val="decimal"/>
      <w:lvlText w:val="%7."/>
      <w:lvlJc w:val="left"/>
      <w:pPr>
        <w:ind w:left="5040" w:hanging="360"/>
      </w:pPr>
    </w:lvl>
    <w:lvl w:ilvl="7" w:tplc="7012F1E8" w:tentative="1">
      <w:start w:val="1"/>
      <w:numFmt w:val="lowerLetter"/>
      <w:lvlText w:val="%8."/>
      <w:lvlJc w:val="left"/>
      <w:pPr>
        <w:ind w:left="5760" w:hanging="360"/>
      </w:pPr>
    </w:lvl>
    <w:lvl w:ilvl="8" w:tplc="EEFE1740" w:tentative="1">
      <w:start w:val="1"/>
      <w:numFmt w:val="lowerRoman"/>
      <w:lvlText w:val="%9."/>
      <w:lvlJc w:val="right"/>
      <w:pPr>
        <w:ind w:left="6480" w:hanging="180"/>
      </w:pPr>
    </w:lvl>
  </w:abstractNum>
  <w:abstractNum w:abstractNumId="2" w15:restartNumberingAfterBreak="0">
    <w:nsid w:val="07946C4E"/>
    <w:multiLevelType w:val="hybridMultilevel"/>
    <w:tmpl w:val="282ED46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B654A80"/>
    <w:multiLevelType w:val="hybridMultilevel"/>
    <w:tmpl w:val="7DC21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63B29"/>
    <w:multiLevelType w:val="hybridMultilevel"/>
    <w:tmpl w:val="A2343A56"/>
    <w:lvl w:ilvl="0" w:tplc="3B80F070">
      <w:start w:val="1"/>
      <w:numFmt w:val="upperRoman"/>
      <w:lvlText w:val="(%1)"/>
      <w:lvlJc w:val="left"/>
      <w:pPr>
        <w:ind w:left="1428" w:hanging="720"/>
      </w:pPr>
      <w:rPr>
        <w:rFonts w:cs="Times New Roman" w:hint="default"/>
      </w:rPr>
    </w:lvl>
    <w:lvl w:ilvl="1" w:tplc="04050019">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5" w15:restartNumberingAfterBreak="0">
    <w:nsid w:val="1FE96684"/>
    <w:multiLevelType w:val="hybridMultilevel"/>
    <w:tmpl w:val="CAB063FE"/>
    <w:lvl w:ilvl="0" w:tplc="88A4A416">
      <w:start w:val="1"/>
      <w:numFmt w:val="bullet"/>
      <w:lvlText w:val="o"/>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747DF0"/>
    <w:multiLevelType w:val="multilevel"/>
    <w:tmpl w:val="99A036E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93042E8"/>
    <w:multiLevelType w:val="hybridMultilevel"/>
    <w:tmpl w:val="41AA9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3320F8"/>
    <w:multiLevelType w:val="hybridMultilevel"/>
    <w:tmpl w:val="8C1EF91C"/>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hint="default"/>
      </w:rPr>
    </w:lvl>
    <w:lvl w:ilvl="2" w:tplc="04090005">
      <w:start w:val="1"/>
      <w:numFmt w:val="bullet"/>
      <w:lvlText w:val=""/>
      <w:lvlJc w:val="left"/>
      <w:pPr>
        <w:ind w:left="2888" w:hanging="360"/>
      </w:pPr>
      <w:rPr>
        <w:rFonts w:ascii="Wingdings" w:hAnsi="Wingdings" w:hint="default"/>
      </w:rPr>
    </w:lvl>
    <w:lvl w:ilvl="3" w:tplc="04090001">
      <w:start w:val="1"/>
      <w:numFmt w:val="bullet"/>
      <w:lvlText w:val=""/>
      <w:lvlJc w:val="left"/>
      <w:pPr>
        <w:ind w:left="3608" w:hanging="360"/>
      </w:pPr>
      <w:rPr>
        <w:rFonts w:ascii="Symbol" w:hAnsi="Symbol" w:hint="default"/>
      </w:rPr>
    </w:lvl>
    <w:lvl w:ilvl="4" w:tplc="04090003">
      <w:start w:val="1"/>
      <w:numFmt w:val="bullet"/>
      <w:lvlText w:val="o"/>
      <w:lvlJc w:val="left"/>
      <w:pPr>
        <w:ind w:left="4328" w:hanging="360"/>
      </w:pPr>
      <w:rPr>
        <w:rFonts w:ascii="Courier New" w:hAnsi="Courier New" w:hint="default"/>
      </w:rPr>
    </w:lvl>
    <w:lvl w:ilvl="5" w:tplc="04090005">
      <w:start w:val="1"/>
      <w:numFmt w:val="bullet"/>
      <w:lvlText w:val=""/>
      <w:lvlJc w:val="left"/>
      <w:pPr>
        <w:ind w:left="5048" w:hanging="360"/>
      </w:pPr>
      <w:rPr>
        <w:rFonts w:ascii="Wingdings" w:hAnsi="Wingdings" w:hint="default"/>
      </w:rPr>
    </w:lvl>
    <w:lvl w:ilvl="6" w:tplc="04090001">
      <w:start w:val="1"/>
      <w:numFmt w:val="bullet"/>
      <w:lvlText w:val=""/>
      <w:lvlJc w:val="left"/>
      <w:pPr>
        <w:ind w:left="5768" w:hanging="360"/>
      </w:pPr>
      <w:rPr>
        <w:rFonts w:ascii="Symbol" w:hAnsi="Symbol" w:hint="default"/>
      </w:rPr>
    </w:lvl>
    <w:lvl w:ilvl="7" w:tplc="04090003">
      <w:start w:val="1"/>
      <w:numFmt w:val="bullet"/>
      <w:lvlText w:val="o"/>
      <w:lvlJc w:val="left"/>
      <w:pPr>
        <w:ind w:left="6488" w:hanging="360"/>
      </w:pPr>
      <w:rPr>
        <w:rFonts w:ascii="Courier New" w:hAnsi="Courier New" w:hint="default"/>
      </w:rPr>
    </w:lvl>
    <w:lvl w:ilvl="8" w:tplc="04090005">
      <w:start w:val="1"/>
      <w:numFmt w:val="bullet"/>
      <w:lvlText w:val=""/>
      <w:lvlJc w:val="left"/>
      <w:pPr>
        <w:ind w:left="7208" w:hanging="360"/>
      </w:pPr>
      <w:rPr>
        <w:rFonts w:ascii="Wingdings" w:hAnsi="Wingdings" w:hint="default"/>
      </w:rPr>
    </w:lvl>
  </w:abstractNum>
  <w:abstractNum w:abstractNumId="9" w15:restartNumberingAfterBreak="0">
    <w:nsid w:val="354602CF"/>
    <w:multiLevelType w:val="hybridMultilevel"/>
    <w:tmpl w:val="2B0A8ED6"/>
    <w:lvl w:ilvl="0" w:tplc="09846B94">
      <w:start w:val="1"/>
      <w:numFmt w:val="lowerLetter"/>
      <w:lvlText w:val="%1)"/>
      <w:lvlJc w:val="left"/>
      <w:pPr>
        <w:ind w:left="720" w:hanging="360"/>
      </w:pPr>
      <w:rPr>
        <w:rFonts w:cs="Times New Roman"/>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8EF6CB4"/>
    <w:multiLevelType w:val="hybridMultilevel"/>
    <w:tmpl w:val="6F9E58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FAF5B65"/>
    <w:multiLevelType w:val="hybridMultilevel"/>
    <w:tmpl w:val="FE78E33E"/>
    <w:lvl w:ilvl="0" w:tplc="3B58F0AC">
      <w:start w:val="1"/>
      <w:numFmt w:val="bullet"/>
      <w:lvlText w:val=""/>
      <w:lvlJc w:val="left"/>
      <w:pPr>
        <w:ind w:left="668" w:hanging="360"/>
      </w:pPr>
      <w:rPr>
        <w:rFonts w:ascii="Wingdings 2" w:hAnsi="Wingdings 2" w:hint="default"/>
        <w:sz w:val="14"/>
      </w:rPr>
    </w:lvl>
    <w:lvl w:ilvl="1" w:tplc="04050003" w:tentative="1">
      <w:start w:val="1"/>
      <w:numFmt w:val="bullet"/>
      <w:lvlText w:val="o"/>
      <w:lvlJc w:val="left"/>
      <w:pPr>
        <w:ind w:left="1388" w:hanging="360"/>
      </w:pPr>
      <w:rPr>
        <w:rFonts w:ascii="Courier New" w:hAnsi="Courier New" w:hint="default"/>
      </w:rPr>
    </w:lvl>
    <w:lvl w:ilvl="2" w:tplc="04050005" w:tentative="1">
      <w:start w:val="1"/>
      <w:numFmt w:val="bullet"/>
      <w:lvlText w:val=""/>
      <w:lvlJc w:val="left"/>
      <w:pPr>
        <w:ind w:left="2108" w:hanging="360"/>
      </w:pPr>
      <w:rPr>
        <w:rFonts w:ascii="Wingdings" w:hAnsi="Wingdings" w:hint="default"/>
      </w:rPr>
    </w:lvl>
    <w:lvl w:ilvl="3" w:tplc="04050001" w:tentative="1">
      <w:start w:val="1"/>
      <w:numFmt w:val="bullet"/>
      <w:lvlText w:val=""/>
      <w:lvlJc w:val="left"/>
      <w:pPr>
        <w:ind w:left="2828" w:hanging="360"/>
      </w:pPr>
      <w:rPr>
        <w:rFonts w:ascii="Symbol" w:hAnsi="Symbol" w:hint="default"/>
      </w:rPr>
    </w:lvl>
    <w:lvl w:ilvl="4" w:tplc="04050003" w:tentative="1">
      <w:start w:val="1"/>
      <w:numFmt w:val="bullet"/>
      <w:lvlText w:val="o"/>
      <w:lvlJc w:val="left"/>
      <w:pPr>
        <w:ind w:left="3548" w:hanging="360"/>
      </w:pPr>
      <w:rPr>
        <w:rFonts w:ascii="Courier New" w:hAnsi="Courier New" w:hint="default"/>
      </w:rPr>
    </w:lvl>
    <w:lvl w:ilvl="5" w:tplc="04050005" w:tentative="1">
      <w:start w:val="1"/>
      <w:numFmt w:val="bullet"/>
      <w:lvlText w:val=""/>
      <w:lvlJc w:val="left"/>
      <w:pPr>
        <w:ind w:left="4268" w:hanging="360"/>
      </w:pPr>
      <w:rPr>
        <w:rFonts w:ascii="Wingdings" w:hAnsi="Wingdings" w:hint="default"/>
      </w:rPr>
    </w:lvl>
    <w:lvl w:ilvl="6" w:tplc="04050001" w:tentative="1">
      <w:start w:val="1"/>
      <w:numFmt w:val="bullet"/>
      <w:lvlText w:val=""/>
      <w:lvlJc w:val="left"/>
      <w:pPr>
        <w:ind w:left="4988" w:hanging="360"/>
      </w:pPr>
      <w:rPr>
        <w:rFonts w:ascii="Symbol" w:hAnsi="Symbol" w:hint="default"/>
      </w:rPr>
    </w:lvl>
    <w:lvl w:ilvl="7" w:tplc="04050003" w:tentative="1">
      <w:start w:val="1"/>
      <w:numFmt w:val="bullet"/>
      <w:lvlText w:val="o"/>
      <w:lvlJc w:val="left"/>
      <w:pPr>
        <w:ind w:left="5708" w:hanging="360"/>
      </w:pPr>
      <w:rPr>
        <w:rFonts w:ascii="Courier New" w:hAnsi="Courier New" w:hint="default"/>
      </w:rPr>
    </w:lvl>
    <w:lvl w:ilvl="8" w:tplc="04050005" w:tentative="1">
      <w:start w:val="1"/>
      <w:numFmt w:val="bullet"/>
      <w:lvlText w:val=""/>
      <w:lvlJc w:val="left"/>
      <w:pPr>
        <w:ind w:left="6428" w:hanging="360"/>
      </w:pPr>
      <w:rPr>
        <w:rFonts w:ascii="Wingdings" w:hAnsi="Wingdings" w:hint="default"/>
      </w:rPr>
    </w:lvl>
  </w:abstractNum>
  <w:abstractNum w:abstractNumId="12" w15:restartNumberingAfterBreak="0">
    <w:nsid w:val="436A0039"/>
    <w:multiLevelType w:val="hybridMultilevel"/>
    <w:tmpl w:val="568E16E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45A1069F"/>
    <w:multiLevelType w:val="hybridMultilevel"/>
    <w:tmpl w:val="3F7868A6"/>
    <w:lvl w:ilvl="0" w:tplc="3B58F0AC">
      <w:start w:val="1"/>
      <w:numFmt w:val="bullet"/>
      <w:lvlText w:val=""/>
      <w:lvlJc w:val="left"/>
      <w:pPr>
        <w:ind w:left="822" w:hanging="360"/>
      </w:pPr>
      <w:rPr>
        <w:rFonts w:ascii="Wingdings 2" w:hAnsi="Wingdings 2" w:hint="default"/>
        <w:sz w:val="14"/>
      </w:rPr>
    </w:lvl>
    <w:lvl w:ilvl="1" w:tplc="04050003" w:tentative="1">
      <w:start w:val="1"/>
      <w:numFmt w:val="bullet"/>
      <w:lvlText w:val="o"/>
      <w:lvlJc w:val="left"/>
      <w:pPr>
        <w:ind w:left="1542" w:hanging="360"/>
      </w:pPr>
      <w:rPr>
        <w:rFonts w:ascii="Courier New" w:hAnsi="Courier New" w:hint="default"/>
      </w:rPr>
    </w:lvl>
    <w:lvl w:ilvl="2" w:tplc="04050005" w:tentative="1">
      <w:start w:val="1"/>
      <w:numFmt w:val="bullet"/>
      <w:lvlText w:val=""/>
      <w:lvlJc w:val="left"/>
      <w:pPr>
        <w:ind w:left="2262" w:hanging="360"/>
      </w:pPr>
      <w:rPr>
        <w:rFonts w:ascii="Wingdings" w:hAnsi="Wingdings" w:hint="default"/>
      </w:rPr>
    </w:lvl>
    <w:lvl w:ilvl="3" w:tplc="04050001" w:tentative="1">
      <w:start w:val="1"/>
      <w:numFmt w:val="bullet"/>
      <w:lvlText w:val=""/>
      <w:lvlJc w:val="left"/>
      <w:pPr>
        <w:ind w:left="2982" w:hanging="360"/>
      </w:pPr>
      <w:rPr>
        <w:rFonts w:ascii="Symbol" w:hAnsi="Symbol" w:hint="default"/>
      </w:rPr>
    </w:lvl>
    <w:lvl w:ilvl="4" w:tplc="04050003" w:tentative="1">
      <w:start w:val="1"/>
      <w:numFmt w:val="bullet"/>
      <w:lvlText w:val="o"/>
      <w:lvlJc w:val="left"/>
      <w:pPr>
        <w:ind w:left="3702" w:hanging="360"/>
      </w:pPr>
      <w:rPr>
        <w:rFonts w:ascii="Courier New" w:hAnsi="Courier New" w:hint="default"/>
      </w:rPr>
    </w:lvl>
    <w:lvl w:ilvl="5" w:tplc="04050005" w:tentative="1">
      <w:start w:val="1"/>
      <w:numFmt w:val="bullet"/>
      <w:lvlText w:val=""/>
      <w:lvlJc w:val="left"/>
      <w:pPr>
        <w:ind w:left="4422" w:hanging="360"/>
      </w:pPr>
      <w:rPr>
        <w:rFonts w:ascii="Wingdings" w:hAnsi="Wingdings" w:hint="default"/>
      </w:rPr>
    </w:lvl>
    <w:lvl w:ilvl="6" w:tplc="04050001" w:tentative="1">
      <w:start w:val="1"/>
      <w:numFmt w:val="bullet"/>
      <w:lvlText w:val=""/>
      <w:lvlJc w:val="left"/>
      <w:pPr>
        <w:ind w:left="5142" w:hanging="360"/>
      </w:pPr>
      <w:rPr>
        <w:rFonts w:ascii="Symbol" w:hAnsi="Symbol" w:hint="default"/>
      </w:rPr>
    </w:lvl>
    <w:lvl w:ilvl="7" w:tplc="04050003" w:tentative="1">
      <w:start w:val="1"/>
      <w:numFmt w:val="bullet"/>
      <w:lvlText w:val="o"/>
      <w:lvlJc w:val="left"/>
      <w:pPr>
        <w:ind w:left="5862" w:hanging="360"/>
      </w:pPr>
      <w:rPr>
        <w:rFonts w:ascii="Courier New" w:hAnsi="Courier New" w:hint="default"/>
      </w:rPr>
    </w:lvl>
    <w:lvl w:ilvl="8" w:tplc="04050005" w:tentative="1">
      <w:start w:val="1"/>
      <w:numFmt w:val="bullet"/>
      <w:lvlText w:val=""/>
      <w:lvlJc w:val="left"/>
      <w:pPr>
        <w:ind w:left="6582" w:hanging="360"/>
      </w:pPr>
      <w:rPr>
        <w:rFonts w:ascii="Wingdings" w:hAnsi="Wingdings" w:hint="default"/>
      </w:rPr>
    </w:lvl>
  </w:abstractNum>
  <w:abstractNum w:abstractNumId="14" w15:restartNumberingAfterBreak="0">
    <w:nsid w:val="5AF64BD3"/>
    <w:multiLevelType w:val="hybridMultilevel"/>
    <w:tmpl w:val="6FA45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A51E22"/>
    <w:multiLevelType w:val="hybridMultilevel"/>
    <w:tmpl w:val="6822726C"/>
    <w:lvl w:ilvl="0" w:tplc="04070019">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BDB1A98"/>
    <w:multiLevelType w:val="hybridMultilevel"/>
    <w:tmpl w:val="A6F0C300"/>
    <w:lvl w:ilvl="0" w:tplc="09846B94">
      <w:start w:val="1"/>
      <w:numFmt w:val="lowerLetter"/>
      <w:lvlText w:val="%1)"/>
      <w:lvlJc w:val="left"/>
      <w:pPr>
        <w:ind w:left="720" w:hanging="360"/>
      </w:pPr>
      <w:rPr>
        <w:b/>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16B03B2"/>
    <w:multiLevelType w:val="hybridMultilevel"/>
    <w:tmpl w:val="B29A369A"/>
    <w:lvl w:ilvl="0" w:tplc="3B58F0AC">
      <w:start w:val="1"/>
      <w:numFmt w:val="bullet"/>
      <w:lvlText w:val=""/>
      <w:lvlJc w:val="left"/>
      <w:pPr>
        <w:ind w:left="612" w:hanging="360"/>
      </w:pPr>
      <w:rPr>
        <w:rFonts w:ascii="Wingdings 2" w:hAnsi="Wingdings 2" w:hint="default"/>
        <w:sz w:val="14"/>
      </w:rPr>
    </w:lvl>
    <w:lvl w:ilvl="1" w:tplc="04050003" w:tentative="1">
      <w:start w:val="1"/>
      <w:numFmt w:val="bullet"/>
      <w:lvlText w:val="o"/>
      <w:lvlJc w:val="left"/>
      <w:pPr>
        <w:ind w:left="1332" w:hanging="360"/>
      </w:pPr>
      <w:rPr>
        <w:rFonts w:ascii="Courier New" w:hAnsi="Courier New" w:hint="default"/>
      </w:rPr>
    </w:lvl>
    <w:lvl w:ilvl="2" w:tplc="04050005" w:tentative="1">
      <w:start w:val="1"/>
      <w:numFmt w:val="bullet"/>
      <w:lvlText w:val=""/>
      <w:lvlJc w:val="left"/>
      <w:pPr>
        <w:ind w:left="2052" w:hanging="360"/>
      </w:pPr>
      <w:rPr>
        <w:rFonts w:ascii="Wingdings" w:hAnsi="Wingdings" w:hint="default"/>
      </w:rPr>
    </w:lvl>
    <w:lvl w:ilvl="3" w:tplc="04050001" w:tentative="1">
      <w:start w:val="1"/>
      <w:numFmt w:val="bullet"/>
      <w:lvlText w:val=""/>
      <w:lvlJc w:val="left"/>
      <w:pPr>
        <w:ind w:left="2772" w:hanging="360"/>
      </w:pPr>
      <w:rPr>
        <w:rFonts w:ascii="Symbol" w:hAnsi="Symbol" w:hint="default"/>
      </w:rPr>
    </w:lvl>
    <w:lvl w:ilvl="4" w:tplc="04050003" w:tentative="1">
      <w:start w:val="1"/>
      <w:numFmt w:val="bullet"/>
      <w:lvlText w:val="o"/>
      <w:lvlJc w:val="left"/>
      <w:pPr>
        <w:ind w:left="3492" w:hanging="360"/>
      </w:pPr>
      <w:rPr>
        <w:rFonts w:ascii="Courier New" w:hAnsi="Courier New" w:hint="default"/>
      </w:rPr>
    </w:lvl>
    <w:lvl w:ilvl="5" w:tplc="04050005" w:tentative="1">
      <w:start w:val="1"/>
      <w:numFmt w:val="bullet"/>
      <w:lvlText w:val=""/>
      <w:lvlJc w:val="left"/>
      <w:pPr>
        <w:ind w:left="4212" w:hanging="360"/>
      </w:pPr>
      <w:rPr>
        <w:rFonts w:ascii="Wingdings" w:hAnsi="Wingdings" w:hint="default"/>
      </w:rPr>
    </w:lvl>
    <w:lvl w:ilvl="6" w:tplc="04050001" w:tentative="1">
      <w:start w:val="1"/>
      <w:numFmt w:val="bullet"/>
      <w:lvlText w:val=""/>
      <w:lvlJc w:val="left"/>
      <w:pPr>
        <w:ind w:left="4932" w:hanging="360"/>
      </w:pPr>
      <w:rPr>
        <w:rFonts w:ascii="Symbol" w:hAnsi="Symbol" w:hint="default"/>
      </w:rPr>
    </w:lvl>
    <w:lvl w:ilvl="7" w:tplc="04050003" w:tentative="1">
      <w:start w:val="1"/>
      <w:numFmt w:val="bullet"/>
      <w:lvlText w:val="o"/>
      <w:lvlJc w:val="left"/>
      <w:pPr>
        <w:ind w:left="5652" w:hanging="360"/>
      </w:pPr>
      <w:rPr>
        <w:rFonts w:ascii="Courier New" w:hAnsi="Courier New" w:hint="default"/>
      </w:rPr>
    </w:lvl>
    <w:lvl w:ilvl="8" w:tplc="04050005" w:tentative="1">
      <w:start w:val="1"/>
      <w:numFmt w:val="bullet"/>
      <w:lvlText w:val=""/>
      <w:lvlJc w:val="left"/>
      <w:pPr>
        <w:ind w:left="6372" w:hanging="360"/>
      </w:pPr>
      <w:rPr>
        <w:rFonts w:ascii="Wingdings" w:hAnsi="Wingdings" w:hint="default"/>
      </w:rPr>
    </w:lvl>
  </w:abstractNum>
  <w:abstractNum w:abstractNumId="18" w15:restartNumberingAfterBreak="0">
    <w:nsid w:val="651409FA"/>
    <w:multiLevelType w:val="hybridMultilevel"/>
    <w:tmpl w:val="78C0D468"/>
    <w:lvl w:ilvl="0" w:tplc="04050001">
      <w:start w:val="1"/>
      <w:numFmt w:val="bullet"/>
      <w:lvlText w:val=""/>
      <w:lvlJc w:val="left"/>
      <w:pPr>
        <w:ind w:left="2420" w:hanging="360"/>
      </w:pPr>
      <w:rPr>
        <w:rFonts w:ascii="Symbol" w:hAnsi="Symbol" w:hint="default"/>
        <w:b/>
      </w:rPr>
    </w:lvl>
    <w:lvl w:ilvl="1" w:tplc="04050003">
      <w:start w:val="1"/>
      <w:numFmt w:val="bullet"/>
      <w:lvlText w:val="o"/>
      <w:lvlJc w:val="left"/>
      <w:pPr>
        <w:ind w:left="3140" w:hanging="360"/>
      </w:pPr>
      <w:rPr>
        <w:rFonts w:ascii="Courier New" w:hAnsi="Courier New" w:hint="default"/>
      </w:rPr>
    </w:lvl>
    <w:lvl w:ilvl="2" w:tplc="04050005" w:tentative="1">
      <w:start w:val="1"/>
      <w:numFmt w:val="bullet"/>
      <w:lvlText w:val=""/>
      <w:lvlJc w:val="left"/>
      <w:pPr>
        <w:ind w:left="3860" w:hanging="360"/>
      </w:pPr>
      <w:rPr>
        <w:rFonts w:ascii="Wingdings" w:hAnsi="Wingdings" w:hint="default"/>
      </w:rPr>
    </w:lvl>
    <w:lvl w:ilvl="3" w:tplc="04050001" w:tentative="1">
      <w:start w:val="1"/>
      <w:numFmt w:val="bullet"/>
      <w:lvlText w:val=""/>
      <w:lvlJc w:val="left"/>
      <w:pPr>
        <w:ind w:left="4580" w:hanging="360"/>
      </w:pPr>
      <w:rPr>
        <w:rFonts w:ascii="Symbol" w:hAnsi="Symbol" w:hint="default"/>
      </w:rPr>
    </w:lvl>
    <w:lvl w:ilvl="4" w:tplc="04050003" w:tentative="1">
      <w:start w:val="1"/>
      <w:numFmt w:val="bullet"/>
      <w:lvlText w:val="o"/>
      <w:lvlJc w:val="left"/>
      <w:pPr>
        <w:ind w:left="5300" w:hanging="360"/>
      </w:pPr>
      <w:rPr>
        <w:rFonts w:ascii="Courier New" w:hAnsi="Courier New" w:hint="default"/>
      </w:rPr>
    </w:lvl>
    <w:lvl w:ilvl="5" w:tplc="04050005" w:tentative="1">
      <w:start w:val="1"/>
      <w:numFmt w:val="bullet"/>
      <w:lvlText w:val=""/>
      <w:lvlJc w:val="left"/>
      <w:pPr>
        <w:ind w:left="6020" w:hanging="360"/>
      </w:pPr>
      <w:rPr>
        <w:rFonts w:ascii="Wingdings" w:hAnsi="Wingdings" w:hint="default"/>
      </w:rPr>
    </w:lvl>
    <w:lvl w:ilvl="6" w:tplc="04050001" w:tentative="1">
      <w:start w:val="1"/>
      <w:numFmt w:val="bullet"/>
      <w:lvlText w:val=""/>
      <w:lvlJc w:val="left"/>
      <w:pPr>
        <w:ind w:left="6740" w:hanging="360"/>
      </w:pPr>
      <w:rPr>
        <w:rFonts w:ascii="Symbol" w:hAnsi="Symbol" w:hint="default"/>
      </w:rPr>
    </w:lvl>
    <w:lvl w:ilvl="7" w:tplc="04050003" w:tentative="1">
      <w:start w:val="1"/>
      <w:numFmt w:val="bullet"/>
      <w:lvlText w:val="o"/>
      <w:lvlJc w:val="left"/>
      <w:pPr>
        <w:ind w:left="7460" w:hanging="360"/>
      </w:pPr>
      <w:rPr>
        <w:rFonts w:ascii="Courier New" w:hAnsi="Courier New" w:hint="default"/>
      </w:rPr>
    </w:lvl>
    <w:lvl w:ilvl="8" w:tplc="04050005" w:tentative="1">
      <w:start w:val="1"/>
      <w:numFmt w:val="bullet"/>
      <w:lvlText w:val=""/>
      <w:lvlJc w:val="left"/>
      <w:pPr>
        <w:ind w:left="8180" w:hanging="360"/>
      </w:pPr>
      <w:rPr>
        <w:rFonts w:ascii="Wingdings" w:hAnsi="Wingdings" w:hint="default"/>
      </w:rPr>
    </w:lvl>
  </w:abstractNum>
  <w:abstractNum w:abstractNumId="19" w15:restartNumberingAfterBreak="0">
    <w:nsid w:val="6A267A15"/>
    <w:multiLevelType w:val="hybridMultilevel"/>
    <w:tmpl w:val="94D63B18"/>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C346CB"/>
    <w:multiLevelType w:val="hybridMultilevel"/>
    <w:tmpl w:val="30CC56AE"/>
    <w:lvl w:ilvl="0" w:tplc="9A58B332">
      <w:start w:val="1"/>
      <w:numFmt w:val="bullet"/>
      <w:lvlText w:val="4"/>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7D386C"/>
    <w:multiLevelType w:val="hybridMultilevel"/>
    <w:tmpl w:val="C5027F1E"/>
    <w:lvl w:ilvl="0" w:tplc="04050011">
      <w:start w:val="1"/>
      <w:numFmt w:val="decimal"/>
      <w:lvlText w:val="%1)"/>
      <w:lvlJc w:val="left"/>
      <w:pPr>
        <w:ind w:left="720" w:hanging="360"/>
      </w:pPr>
      <w:rPr>
        <w:rFonts w:cs="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921D2E"/>
    <w:multiLevelType w:val="hybridMultilevel"/>
    <w:tmpl w:val="63ECDD5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BC32FEA"/>
    <w:multiLevelType w:val="hybridMultilevel"/>
    <w:tmpl w:val="A5E866D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968587743">
    <w:abstractNumId w:val="8"/>
  </w:num>
  <w:num w:numId="2" w16cid:durableId="20979391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6177490">
    <w:abstractNumId w:val="4"/>
  </w:num>
  <w:num w:numId="4" w16cid:durableId="231160376">
    <w:abstractNumId w:val="7"/>
  </w:num>
  <w:num w:numId="5" w16cid:durableId="1724215542">
    <w:abstractNumId w:val="7"/>
  </w:num>
  <w:num w:numId="6" w16cid:durableId="109010975">
    <w:abstractNumId w:val="0"/>
  </w:num>
  <w:num w:numId="7" w16cid:durableId="761493641">
    <w:abstractNumId w:val="3"/>
  </w:num>
  <w:num w:numId="8" w16cid:durableId="1330523559">
    <w:abstractNumId w:val="5"/>
  </w:num>
  <w:num w:numId="9" w16cid:durableId="1336616697">
    <w:abstractNumId w:val="6"/>
  </w:num>
  <w:num w:numId="10" w16cid:durableId="929583300">
    <w:abstractNumId w:val="14"/>
  </w:num>
  <w:num w:numId="11" w16cid:durableId="1448697363">
    <w:abstractNumId w:val="9"/>
  </w:num>
  <w:num w:numId="12" w16cid:durableId="673722295">
    <w:abstractNumId w:val="19"/>
  </w:num>
  <w:num w:numId="13" w16cid:durableId="1583102973">
    <w:abstractNumId w:val="18"/>
  </w:num>
  <w:num w:numId="14" w16cid:durableId="1218855673">
    <w:abstractNumId w:val="21"/>
  </w:num>
  <w:num w:numId="15" w16cid:durableId="12153543">
    <w:abstractNumId w:val="12"/>
  </w:num>
  <w:num w:numId="16" w16cid:durableId="1163742880">
    <w:abstractNumId w:val="10"/>
  </w:num>
  <w:num w:numId="17" w16cid:durableId="163206735">
    <w:abstractNumId w:val="20"/>
  </w:num>
  <w:num w:numId="18" w16cid:durableId="694960068">
    <w:abstractNumId w:val="17"/>
  </w:num>
  <w:num w:numId="19" w16cid:durableId="579405793">
    <w:abstractNumId w:val="11"/>
  </w:num>
  <w:num w:numId="20" w16cid:durableId="555774267">
    <w:abstractNumId w:val="13"/>
  </w:num>
  <w:num w:numId="21" w16cid:durableId="957179507">
    <w:abstractNumId w:val="15"/>
  </w:num>
  <w:num w:numId="22" w16cid:durableId="599409647">
    <w:abstractNumId w:val="16"/>
  </w:num>
  <w:num w:numId="23" w16cid:durableId="1739016652">
    <w:abstractNumId w:val="18"/>
  </w:num>
  <w:num w:numId="24" w16cid:durableId="1033306582">
    <w:abstractNumId w:val="22"/>
  </w:num>
  <w:num w:numId="25" w16cid:durableId="972178963">
    <w:abstractNumId w:val="2"/>
  </w:num>
  <w:num w:numId="26" w16cid:durableId="187703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1" w:cryptProviderType="rsaAES" w:cryptAlgorithmClass="hash" w:cryptAlgorithmType="typeAny" w:cryptAlgorithmSid="14" w:cryptSpinCount="100000" w:hash="EtwryiUQfxKL151OTRhWFPjwt9fL+p2qVH5qfTV42hIZVsskY8NB6rbQeTPG/cXGpk6fRW4k95KNGku5x6/lPA==" w:salt="6a9oCSXrSa2XIH1guys9i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C95"/>
    <w:rsid w:val="00003C00"/>
    <w:rsid w:val="00005A29"/>
    <w:rsid w:val="00006C90"/>
    <w:rsid w:val="00006DB3"/>
    <w:rsid w:val="000072C2"/>
    <w:rsid w:val="000110F5"/>
    <w:rsid w:val="00011836"/>
    <w:rsid w:val="00012FDD"/>
    <w:rsid w:val="000134E8"/>
    <w:rsid w:val="0001494E"/>
    <w:rsid w:val="00016BDC"/>
    <w:rsid w:val="00020396"/>
    <w:rsid w:val="00021664"/>
    <w:rsid w:val="00024690"/>
    <w:rsid w:val="0002695C"/>
    <w:rsid w:val="00030D8E"/>
    <w:rsid w:val="000341C0"/>
    <w:rsid w:val="0004464B"/>
    <w:rsid w:val="00045491"/>
    <w:rsid w:val="00052D20"/>
    <w:rsid w:val="00053764"/>
    <w:rsid w:val="0005499D"/>
    <w:rsid w:val="00055572"/>
    <w:rsid w:val="000557BA"/>
    <w:rsid w:val="00063690"/>
    <w:rsid w:val="000643C1"/>
    <w:rsid w:val="00064676"/>
    <w:rsid w:val="00064DAD"/>
    <w:rsid w:val="000669E2"/>
    <w:rsid w:val="000671FF"/>
    <w:rsid w:val="0006762A"/>
    <w:rsid w:val="00074812"/>
    <w:rsid w:val="00081D48"/>
    <w:rsid w:val="000840B5"/>
    <w:rsid w:val="000873CC"/>
    <w:rsid w:val="000879E0"/>
    <w:rsid w:val="00091948"/>
    <w:rsid w:val="00094103"/>
    <w:rsid w:val="000A135F"/>
    <w:rsid w:val="000A4806"/>
    <w:rsid w:val="000B2089"/>
    <w:rsid w:val="000B3555"/>
    <w:rsid w:val="000B5DCE"/>
    <w:rsid w:val="000C23B1"/>
    <w:rsid w:val="000C43E1"/>
    <w:rsid w:val="000C7061"/>
    <w:rsid w:val="000C75B4"/>
    <w:rsid w:val="000D1244"/>
    <w:rsid w:val="000D479D"/>
    <w:rsid w:val="000D59B5"/>
    <w:rsid w:val="000D60EA"/>
    <w:rsid w:val="000E5622"/>
    <w:rsid w:val="000F1C71"/>
    <w:rsid w:val="000F382C"/>
    <w:rsid w:val="000F5381"/>
    <w:rsid w:val="000F6210"/>
    <w:rsid w:val="000F64B9"/>
    <w:rsid w:val="000F6B71"/>
    <w:rsid w:val="000F720E"/>
    <w:rsid w:val="00105191"/>
    <w:rsid w:val="00106C27"/>
    <w:rsid w:val="00106CA7"/>
    <w:rsid w:val="00110C9C"/>
    <w:rsid w:val="0011245A"/>
    <w:rsid w:val="0011309F"/>
    <w:rsid w:val="00113925"/>
    <w:rsid w:val="00113ED3"/>
    <w:rsid w:val="00115928"/>
    <w:rsid w:val="00121827"/>
    <w:rsid w:val="00123887"/>
    <w:rsid w:val="00123D3B"/>
    <w:rsid w:val="001245E3"/>
    <w:rsid w:val="00126E1A"/>
    <w:rsid w:val="001301C8"/>
    <w:rsid w:val="00134344"/>
    <w:rsid w:val="00135565"/>
    <w:rsid w:val="00137277"/>
    <w:rsid w:val="00137A61"/>
    <w:rsid w:val="00141F71"/>
    <w:rsid w:val="00142483"/>
    <w:rsid w:val="00144432"/>
    <w:rsid w:val="001477E4"/>
    <w:rsid w:val="00152022"/>
    <w:rsid w:val="0015349B"/>
    <w:rsid w:val="00154DAF"/>
    <w:rsid w:val="00155547"/>
    <w:rsid w:val="00156771"/>
    <w:rsid w:val="00157904"/>
    <w:rsid w:val="001677B0"/>
    <w:rsid w:val="0017441F"/>
    <w:rsid w:val="00181376"/>
    <w:rsid w:val="00184109"/>
    <w:rsid w:val="00184F69"/>
    <w:rsid w:val="00190398"/>
    <w:rsid w:val="001918AD"/>
    <w:rsid w:val="001926E0"/>
    <w:rsid w:val="001A1BA1"/>
    <w:rsid w:val="001A589A"/>
    <w:rsid w:val="001A693B"/>
    <w:rsid w:val="001B6D20"/>
    <w:rsid w:val="001B71FE"/>
    <w:rsid w:val="001B7426"/>
    <w:rsid w:val="001B7F31"/>
    <w:rsid w:val="001C256A"/>
    <w:rsid w:val="001C4269"/>
    <w:rsid w:val="001C4CD9"/>
    <w:rsid w:val="001D156A"/>
    <w:rsid w:val="001D160A"/>
    <w:rsid w:val="001D218E"/>
    <w:rsid w:val="001D3305"/>
    <w:rsid w:val="001D5DDA"/>
    <w:rsid w:val="001D7131"/>
    <w:rsid w:val="001D7758"/>
    <w:rsid w:val="001E145F"/>
    <w:rsid w:val="001E74B7"/>
    <w:rsid w:val="001F0243"/>
    <w:rsid w:val="001F0D82"/>
    <w:rsid w:val="001F3733"/>
    <w:rsid w:val="00200B1D"/>
    <w:rsid w:val="00206D0D"/>
    <w:rsid w:val="0021009D"/>
    <w:rsid w:val="00212720"/>
    <w:rsid w:val="00214733"/>
    <w:rsid w:val="002212AE"/>
    <w:rsid w:val="002221EB"/>
    <w:rsid w:val="002237C4"/>
    <w:rsid w:val="0022510D"/>
    <w:rsid w:val="00231483"/>
    <w:rsid w:val="00233031"/>
    <w:rsid w:val="002355E2"/>
    <w:rsid w:val="002361B8"/>
    <w:rsid w:val="002413FA"/>
    <w:rsid w:val="00251E9E"/>
    <w:rsid w:val="002532E6"/>
    <w:rsid w:val="002553EE"/>
    <w:rsid w:val="002612A8"/>
    <w:rsid w:val="00261A9B"/>
    <w:rsid w:val="00262DDF"/>
    <w:rsid w:val="002636AD"/>
    <w:rsid w:val="00263F94"/>
    <w:rsid w:val="00266BB3"/>
    <w:rsid w:val="002678D8"/>
    <w:rsid w:val="00271F6D"/>
    <w:rsid w:val="0027482D"/>
    <w:rsid w:val="00275DB1"/>
    <w:rsid w:val="0028279D"/>
    <w:rsid w:val="00283313"/>
    <w:rsid w:val="00286FF0"/>
    <w:rsid w:val="00292EF0"/>
    <w:rsid w:val="002978AF"/>
    <w:rsid w:val="002A2892"/>
    <w:rsid w:val="002A52A7"/>
    <w:rsid w:val="002A5876"/>
    <w:rsid w:val="002A5CE1"/>
    <w:rsid w:val="002A6153"/>
    <w:rsid w:val="002A681B"/>
    <w:rsid w:val="002A6AD7"/>
    <w:rsid w:val="002C2F54"/>
    <w:rsid w:val="002C38D1"/>
    <w:rsid w:val="002C4830"/>
    <w:rsid w:val="002C4CB7"/>
    <w:rsid w:val="002C4EEA"/>
    <w:rsid w:val="002C51D9"/>
    <w:rsid w:val="002C6B6C"/>
    <w:rsid w:val="002C6C03"/>
    <w:rsid w:val="002D548D"/>
    <w:rsid w:val="002D7258"/>
    <w:rsid w:val="002D76FA"/>
    <w:rsid w:val="002E00EA"/>
    <w:rsid w:val="002E227B"/>
    <w:rsid w:val="002F0041"/>
    <w:rsid w:val="002F0B0C"/>
    <w:rsid w:val="002F2BFD"/>
    <w:rsid w:val="002F49A4"/>
    <w:rsid w:val="002F5401"/>
    <w:rsid w:val="002F78FF"/>
    <w:rsid w:val="003045CF"/>
    <w:rsid w:val="00305250"/>
    <w:rsid w:val="00305C1C"/>
    <w:rsid w:val="00312743"/>
    <w:rsid w:val="003151F9"/>
    <w:rsid w:val="00316DE0"/>
    <w:rsid w:val="003244E2"/>
    <w:rsid w:val="00327A44"/>
    <w:rsid w:val="00331DE8"/>
    <w:rsid w:val="003417B4"/>
    <w:rsid w:val="00341D33"/>
    <w:rsid w:val="00346B84"/>
    <w:rsid w:val="00346D76"/>
    <w:rsid w:val="00350449"/>
    <w:rsid w:val="00355C7B"/>
    <w:rsid w:val="0035720B"/>
    <w:rsid w:val="00357738"/>
    <w:rsid w:val="00362271"/>
    <w:rsid w:val="00362ECC"/>
    <w:rsid w:val="00364DB8"/>
    <w:rsid w:val="00365262"/>
    <w:rsid w:val="003777F7"/>
    <w:rsid w:val="003845DC"/>
    <w:rsid w:val="00384950"/>
    <w:rsid w:val="003849CE"/>
    <w:rsid w:val="00387A7A"/>
    <w:rsid w:val="003A4C65"/>
    <w:rsid w:val="003B17A2"/>
    <w:rsid w:val="003B206F"/>
    <w:rsid w:val="003B4B03"/>
    <w:rsid w:val="003C1A0F"/>
    <w:rsid w:val="003D1D0B"/>
    <w:rsid w:val="003D4134"/>
    <w:rsid w:val="003D560E"/>
    <w:rsid w:val="003E04AC"/>
    <w:rsid w:val="003E1078"/>
    <w:rsid w:val="003E4877"/>
    <w:rsid w:val="003E7440"/>
    <w:rsid w:val="00404C95"/>
    <w:rsid w:val="004118F4"/>
    <w:rsid w:val="004149BD"/>
    <w:rsid w:val="004159BE"/>
    <w:rsid w:val="0042192E"/>
    <w:rsid w:val="00423518"/>
    <w:rsid w:val="00424A49"/>
    <w:rsid w:val="004266C4"/>
    <w:rsid w:val="00431098"/>
    <w:rsid w:val="004317A0"/>
    <w:rsid w:val="0043389C"/>
    <w:rsid w:val="004346D0"/>
    <w:rsid w:val="00434908"/>
    <w:rsid w:val="00434942"/>
    <w:rsid w:val="00435DAF"/>
    <w:rsid w:val="00436FD5"/>
    <w:rsid w:val="0044049A"/>
    <w:rsid w:val="0044593F"/>
    <w:rsid w:val="00445B63"/>
    <w:rsid w:val="00445D53"/>
    <w:rsid w:val="00452089"/>
    <w:rsid w:val="0045409B"/>
    <w:rsid w:val="004648B0"/>
    <w:rsid w:val="00465178"/>
    <w:rsid w:val="004668F0"/>
    <w:rsid w:val="00466901"/>
    <w:rsid w:val="00467144"/>
    <w:rsid w:val="00477B7C"/>
    <w:rsid w:val="00481393"/>
    <w:rsid w:val="00482B2A"/>
    <w:rsid w:val="004862F2"/>
    <w:rsid w:val="00486E5A"/>
    <w:rsid w:val="00492935"/>
    <w:rsid w:val="00494C42"/>
    <w:rsid w:val="00494C91"/>
    <w:rsid w:val="00496173"/>
    <w:rsid w:val="0049722A"/>
    <w:rsid w:val="00497880"/>
    <w:rsid w:val="004979CF"/>
    <w:rsid w:val="004A054D"/>
    <w:rsid w:val="004A306A"/>
    <w:rsid w:val="004A334D"/>
    <w:rsid w:val="004A5CEF"/>
    <w:rsid w:val="004A683C"/>
    <w:rsid w:val="004B13CD"/>
    <w:rsid w:val="004B39E4"/>
    <w:rsid w:val="004B6BD1"/>
    <w:rsid w:val="004C1FE2"/>
    <w:rsid w:val="004C3170"/>
    <w:rsid w:val="004C3A00"/>
    <w:rsid w:val="004C6457"/>
    <w:rsid w:val="004C7C7D"/>
    <w:rsid w:val="004D2112"/>
    <w:rsid w:val="004D3443"/>
    <w:rsid w:val="004D3C26"/>
    <w:rsid w:val="004D4B41"/>
    <w:rsid w:val="004D7ED6"/>
    <w:rsid w:val="004E2A7C"/>
    <w:rsid w:val="004E5C8C"/>
    <w:rsid w:val="004F1552"/>
    <w:rsid w:val="004F2CEB"/>
    <w:rsid w:val="004F6B34"/>
    <w:rsid w:val="005011E9"/>
    <w:rsid w:val="00505132"/>
    <w:rsid w:val="005058EA"/>
    <w:rsid w:val="005071A1"/>
    <w:rsid w:val="00513ADD"/>
    <w:rsid w:val="00515F84"/>
    <w:rsid w:val="005207EC"/>
    <w:rsid w:val="00521403"/>
    <w:rsid w:val="00526139"/>
    <w:rsid w:val="00531AD4"/>
    <w:rsid w:val="005362C0"/>
    <w:rsid w:val="005364FB"/>
    <w:rsid w:val="005372EF"/>
    <w:rsid w:val="00541D20"/>
    <w:rsid w:val="00542F85"/>
    <w:rsid w:val="00543250"/>
    <w:rsid w:val="00543D42"/>
    <w:rsid w:val="00554E7F"/>
    <w:rsid w:val="00560448"/>
    <w:rsid w:val="00561399"/>
    <w:rsid w:val="00561CFB"/>
    <w:rsid w:val="00561DF1"/>
    <w:rsid w:val="0056348B"/>
    <w:rsid w:val="00563FC8"/>
    <w:rsid w:val="005650A0"/>
    <w:rsid w:val="00565D3C"/>
    <w:rsid w:val="00570FA5"/>
    <w:rsid w:val="005740AE"/>
    <w:rsid w:val="00575211"/>
    <w:rsid w:val="00575250"/>
    <w:rsid w:val="005754E6"/>
    <w:rsid w:val="00575FDF"/>
    <w:rsid w:val="005773F8"/>
    <w:rsid w:val="0058046F"/>
    <w:rsid w:val="00580A6D"/>
    <w:rsid w:val="00580AD8"/>
    <w:rsid w:val="00581C62"/>
    <w:rsid w:val="00583445"/>
    <w:rsid w:val="00586002"/>
    <w:rsid w:val="0059292C"/>
    <w:rsid w:val="005938FB"/>
    <w:rsid w:val="005A197F"/>
    <w:rsid w:val="005A5FF5"/>
    <w:rsid w:val="005B3460"/>
    <w:rsid w:val="005B69C9"/>
    <w:rsid w:val="005C0441"/>
    <w:rsid w:val="005C2807"/>
    <w:rsid w:val="005C2BA9"/>
    <w:rsid w:val="005C44FF"/>
    <w:rsid w:val="005C469C"/>
    <w:rsid w:val="005C4B00"/>
    <w:rsid w:val="005C57FF"/>
    <w:rsid w:val="005D6377"/>
    <w:rsid w:val="005D641F"/>
    <w:rsid w:val="005D68F8"/>
    <w:rsid w:val="005D6CB6"/>
    <w:rsid w:val="005E0263"/>
    <w:rsid w:val="005E20CC"/>
    <w:rsid w:val="005E2EDA"/>
    <w:rsid w:val="005E39AD"/>
    <w:rsid w:val="005E6754"/>
    <w:rsid w:val="005F3294"/>
    <w:rsid w:val="005F3B33"/>
    <w:rsid w:val="005F4F27"/>
    <w:rsid w:val="005F5B65"/>
    <w:rsid w:val="0060663D"/>
    <w:rsid w:val="00606FF9"/>
    <w:rsid w:val="00611E10"/>
    <w:rsid w:val="006136B6"/>
    <w:rsid w:val="00614DFC"/>
    <w:rsid w:val="00621552"/>
    <w:rsid w:val="006228F8"/>
    <w:rsid w:val="006235D7"/>
    <w:rsid w:val="00625F86"/>
    <w:rsid w:val="00626680"/>
    <w:rsid w:val="0063043A"/>
    <w:rsid w:val="00635B6B"/>
    <w:rsid w:val="0064033D"/>
    <w:rsid w:val="006417A3"/>
    <w:rsid w:val="006466DC"/>
    <w:rsid w:val="00657CE5"/>
    <w:rsid w:val="00661867"/>
    <w:rsid w:val="006626D7"/>
    <w:rsid w:val="00662D51"/>
    <w:rsid w:val="006644C6"/>
    <w:rsid w:val="006659AB"/>
    <w:rsid w:val="00670ECC"/>
    <w:rsid w:val="00672626"/>
    <w:rsid w:val="0067356D"/>
    <w:rsid w:val="0067534C"/>
    <w:rsid w:val="00677527"/>
    <w:rsid w:val="00677C0B"/>
    <w:rsid w:val="0068112A"/>
    <w:rsid w:val="00681AE2"/>
    <w:rsid w:val="006829F0"/>
    <w:rsid w:val="0068548E"/>
    <w:rsid w:val="0069158E"/>
    <w:rsid w:val="00691881"/>
    <w:rsid w:val="00691E79"/>
    <w:rsid w:val="006955B3"/>
    <w:rsid w:val="00696062"/>
    <w:rsid w:val="006A09A3"/>
    <w:rsid w:val="006A29A9"/>
    <w:rsid w:val="006A339D"/>
    <w:rsid w:val="006A5467"/>
    <w:rsid w:val="006A6EA3"/>
    <w:rsid w:val="006A7DE0"/>
    <w:rsid w:val="006B20B9"/>
    <w:rsid w:val="006B3316"/>
    <w:rsid w:val="006B3D71"/>
    <w:rsid w:val="006B56BF"/>
    <w:rsid w:val="006B584C"/>
    <w:rsid w:val="006C2D31"/>
    <w:rsid w:val="006C4AE1"/>
    <w:rsid w:val="006C79ED"/>
    <w:rsid w:val="006D0526"/>
    <w:rsid w:val="006E02D0"/>
    <w:rsid w:val="006E57FE"/>
    <w:rsid w:val="006F3D2E"/>
    <w:rsid w:val="006F4521"/>
    <w:rsid w:val="00700EC2"/>
    <w:rsid w:val="00704FAC"/>
    <w:rsid w:val="00705018"/>
    <w:rsid w:val="00705628"/>
    <w:rsid w:val="00705AD4"/>
    <w:rsid w:val="0070671A"/>
    <w:rsid w:val="00706894"/>
    <w:rsid w:val="00706C97"/>
    <w:rsid w:val="007104CD"/>
    <w:rsid w:val="00711E10"/>
    <w:rsid w:val="00712B14"/>
    <w:rsid w:val="007150A5"/>
    <w:rsid w:val="00720315"/>
    <w:rsid w:val="00720B5D"/>
    <w:rsid w:val="00720BE4"/>
    <w:rsid w:val="00730015"/>
    <w:rsid w:val="007331AC"/>
    <w:rsid w:val="00744840"/>
    <w:rsid w:val="00750441"/>
    <w:rsid w:val="00755EB9"/>
    <w:rsid w:val="00761032"/>
    <w:rsid w:val="00762B7F"/>
    <w:rsid w:val="00765FF8"/>
    <w:rsid w:val="007709EC"/>
    <w:rsid w:val="00774517"/>
    <w:rsid w:val="00775375"/>
    <w:rsid w:val="0078339C"/>
    <w:rsid w:val="00785367"/>
    <w:rsid w:val="00786026"/>
    <w:rsid w:val="007928B6"/>
    <w:rsid w:val="00795C79"/>
    <w:rsid w:val="0079769A"/>
    <w:rsid w:val="00797C1B"/>
    <w:rsid w:val="007A05C3"/>
    <w:rsid w:val="007A10BA"/>
    <w:rsid w:val="007A13D5"/>
    <w:rsid w:val="007A18D7"/>
    <w:rsid w:val="007A25D6"/>
    <w:rsid w:val="007A2C09"/>
    <w:rsid w:val="007A2EAC"/>
    <w:rsid w:val="007A4D0C"/>
    <w:rsid w:val="007B1BAE"/>
    <w:rsid w:val="007B50F5"/>
    <w:rsid w:val="007B78FC"/>
    <w:rsid w:val="007C1CFE"/>
    <w:rsid w:val="007C1EA8"/>
    <w:rsid w:val="007C3857"/>
    <w:rsid w:val="007C3E21"/>
    <w:rsid w:val="007C6A4B"/>
    <w:rsid w:val="007D5EC2"/>
    <w:rsid w:val="007E0BC7"/>
    <w:rsid w:val="007E279C"/>
    <w:rsid w:val="007E3548"/>
    <w:rsid w:val="007E445A"/>
    <w:rsid w:val="007E4DD5"/>
    <w:rsid w:val="007E726C"/>
    <w:rsid w:val="007E74D6"/>
    <w:rsid w:val="007E74EA"/>
    <w:rsid w:val="007F0A00"/>
    <w:rsid w:val="007F54B7"/>
    <w:rsid w:val="008024AA"/>
    <w:rsid w:val="00803849"/>
    <w:rsid w:val="008038FE"/>
    <w:rsid w:val="00803BEA"/>
    <w:rsid w:val="00804511"/>
    <w:rsid w:val="00812099"/>
    <w:rsid w:val="00814C4F"/>
    <w:rsid w:val="008153F2"/>
    <w:rsid w:val="008178E5"/>
    <w:rsid w:val="00817C7D"/>
    <w:rsid w:val="00817E67"/>
    <w:rsid w:val="00817F75"/>
    <w:rsid w:val="008207C2"/>
    <w:rsid w:val="0082115C"/>
    <w:rsid w:val="00823D0F"/>
    <w:rsid w:val="00824DFA"/>
    <w:rsid w:val="00826237"/>
    <w:rsid w:val="00826720"/>
    <w:rsid w:val="00831243"/>
    <w:rsid w:val="00831840"/>
    <w:rsid w:val="00835D6A"/>
    <w:rsid w:val="00836B41"/>
    <w:rsid w:val="00840CE7"/>
    <w:rsid w:val="00843DDF"/>
    <w:rsid w:val="008533E4"/>
    <w:rsid w:val="008609FA"/>
    <w:rsid w:val="00864C79"/>
    <w:rsid w:val="008669F2"/>
    <w:rsid w:val="0087044F"/>
    <w:rsid w:val="00870D19"/>
    <w:rsid w:val="00871CD3"/>
    <w:rsid w:val="00882ED4"/>
    <w:rsid w:val="00883CDE"/>
    <w:rsid w:val="00884C00"/>
    <w:rsid w:val="0089238F"/>
    <w:rsid w:val="00893BDC"/>
    <w:rsid w:val="00893EDE"/>
    <w:rsid w:val="00894C98"/>
    <w:rsid w:val="00896D9B"/>
    <w:rsid w:val="008A2771"/>
    <w:rsid w:val="008A49D2"/>
    <w:rsid w:val="008A5592"/>
    <w:rsid w:val="008B0E9C"/>
    <w:rsid w:val="008B25B3"/>
    <w:rsid w:val="008B26B3"/>
    <w:rsid w:val="008B2B9C"/>
    <w:rsid w:val="008B3115"/>
    <w:rsid w:val="008B3BFB"/>
    <w:rsid w:val="008B4E0E"/>
    <w:rsid w:val="008B54B3"/>
    <w:rsid w:val="008C1C64"/>
    <w:rsid w:val="008C3F86"/>
    <w:rsid w:val="008C659D"/>
    <w:rsid w:val="008C6C21"/>
    <w:rsid w:val="008D0FE6"/>
    <w:rsid w:val="008D13C1"/>
    <w:rsid w:val="008E2BEB"/>
    <w:rsid w:val="008E480E"/>
    <w:rsid w:val="008F1DF8"/>
    <w:rsid w:val="008F2B8A"/>
    <w:rsid w:val="008F2BD8"/>
    <w:rsid w:val="008F698A"/>
    <w:rsid w:val="00907C31"/>
    <w:rsid w:val="00907DD0"/>
    <w:rsid w:val="00907F26"/>
    <w:rsid w:val="00910164"/>
    <w:rsid w:val="009238BD"/>
    <w:rsid w:val="00925494"/>
    <w:rsid w:val="009269E4"/>
    <w:rsid w:val="00927072"/>
    <w:rsid w:val="00932A48"/>
    <w:rsid w:val="0095231A"/>
    <w:rsid w:val="009537B6"/>
    <w:rsid w:val="009578B1"/>
    <w:rsid w:val="0096152D"/>
    <w:rsid w:val="00961D02"/>
    <w:rsid w:val="00966284"/>
    <w:rsid w:val="009705CE"/>
    <w:rsid w:val="009713D5"/>
    <w:rsid w:val="0097260D"/>
    <w:rsid w:val="00974551"/>
    <w:rsid w:val="00977118"/>
    <w:rsid w:val="00977ECB"/>
    <w:rsid w:val="00984885"/>
    <w:rsid w:val="00985D69"/>
    <w:rsid w:val="00995737"/>
    <w:rsid w:val="009A4DBA"/>
    <w:rsid w:val="009A628C"/>
    <w:rsid w:val="009A684D"/>
    <w:rsid w:val="009B00B0"/>
    <w:rsid w:val="009B4DEC"/>
    <w:rsid w:val="009C20EE"/>
    <w:rsid w:val="009C4F72"/>
    <w:rsid w:val="009C5B1C"/>
    <w:rsid w:val="009C6AC5"/>
    <w:rsid w:val="009D33F9"/>
    <w:rsid w:val="009D69B8"/>
    <w:rsid w:val="009E12BB"/>
    <w:rsid w:val="009E32A2"/>
    <w:rsid w:val="009F2229"/>
    <w:rsid w:val="009F3D19"/>
    <w:rsid w:val="009F712E"/>
    <w:rsid w:val="009F7F7E"/>
    <w:rsid w:val="00A018EA"/>
    <w:rsid w:val="00A03C84"/>
    <w:rsid w:val="00A06F48"/>
    <w:rsid w:val="00A07C59"/>
    <w:rsid w:val="00A10FBF"/>
    <w:rsid w:val="00A13B6C"/>
    <w:rsid w:val="00A142B5"/>
    <w:rsid w:val="00A14C68"/>
    <w:rsid w:val="00A169BF"/>
    <w:rsid w:val="00A20D84"/>
    <w:rsid w:val="00A21E97"/>
    <w:rsid w:val="00A257A2"/>
    <w:rsid w:val="00A25A75"/>
    <w:rsid w:val="00A27AEA"/>
    <w:rsid w:val="00A340F1"/>
    <w:rsid w:val="00A366B4"/>
    <w:rsid w:val="00A37762"/>
    <w:rsid w:val="00A44FD0"/>
    <w:rsid w:val="00A4500B"/>
    <w:rsid w:val="00A465BE"/>
    <w:rsid w:val="00A47893"/>
    <w:rsid w:val="00A47D32"/>
    <w:rsid w:val="00A50558"/>
    <w:rsid w:val="00A50BA9"/>
    <w:rsid w:val="00A53259"/>
    <w:rsid w:val="00A56EFB"/>
    <w:rsid w:val="00A576ED"/>
    <w:rsid w:val="00A62A8C"/>
    <w:rsid w:val="00A63138"/>
    <w:rsid w:val="00A66ACB"/>
    <w:rsid w:val="00A67342"/>
    <w:rsid w:val="00A71C6A"/>
    <w:rsid w:val="00A7351F"/>
    <w:rsid w:val="00A74472"/>
    <w:rsid w:val="00A7589A"/>
    <w:rsid w:val="00A75E74"/>
    <w:rsid w:val="00A80379"/>
    <w:rsid w:val="00A8067D"/>
    <w:rsid w:val="00A831FF"/>
    <w:rsid w:val="00A83B12"/>
    <w:rsid w:val="00A85163"/>
    <w:rsid w:val="00A854CA"/>
    <w:rsid w:val="00A91CFD"/>
    <w:rsid w:val="00A966C8"/>
    <w:rsid w:val="00AA1BE1"/>
    <w:rsid w:val="00AA6FD5"/>
    <w:rsid w:val="00AB1118"/>
    <w:rsid w:val="00AB29A4"/>
    <w:rsid w:val="00AB2C45"/>
    <w:rsid w:val="00AB3CF5"/>
    <w:rsid w:val="00AB6243"/>
    <w:rsid w:val="00AB67D6"/>
    <w:rsid w:val="00AC45B1"/>
    <w:rsid w:val="00AC5BEB"/>
    <w:rsid w:val="00AE1A54"/>
    <w:rsid w:val="00AE2E2B"/>
    <w:rsid w:val="00AF0F6A"/>
    <w:rsid w:val="00AF299C"/>
    <w:rsid w:val="00AF4753"/>
    <w:rsid w:val="00B047F9"/>
    <w:rsid w:val="00B07548"/>
    <w:rsid w:val="00B12498"/>
    <w:rsid w:val="00B12919"/>
    <w:rsid w:val="00B16E95"/>
    <w:rsid w:val="00B20969"/>
    <w:rsid w:val="00B22322"/>
    <w:rsid w:val="00B23C01"/>
    <w:rsid w:val="00B24333"/>
    <w:rsid w:val="00B37578"/>
    <w:rsid w:val="00B40A08"/>
    <w:rsid w:val="00B41CBF"/>
    <w:rsid w:val="00B43773"/>
    <w:rsid w:val="00B442D7"/>
    <w:rsid w:val="00B44709"/>
    <w:rsid w:val="00B511A7"/>
    <w:rsid w:val="00B55BA0"/>
    <w:rsid w:val="00B57B2E"/>
    <w:rsid w:val="00B62339"/>
    <w:rsid w:val="00B63199"/>
    <w:rsid w:val="00B64158"/>
    <w:rsid w:val="00B67933"/>
    <w:rsid w:val="00B716D5"/>
    <w:rsid w:val="00B73590"/>
    <w:rsid w:val="00B770C5"/>
    <w:rsid w:val="00B81669"/>
    <w:rsid w:val="00B827A9"/>
    <w:rsid w:val="00B82FE8"/>
    <w:rsid w:val="00B85F55"/>
    <w:rsid w:val="00B86299"/>
    <w:rsid w:val="00B87EDF"/>
    <w:rsid w:val="00B93421"/>
    <w:rsid w:val="00B94479"/>
    <w:rsid w:val="00B94BC7"/>
    <w:rsid w:val="00B9751F"/>
    <w:rsid w:val="00BA0830"/>
    <w:rsid w:val="00BA10C3"/>
    <w:rsid w:val="00BA147A"/>
    <w:rsid w:val="00BA531E"/>
    <w:rsid w:val="00BA544F"/>
    <w:rsid w:val="00BA5A24"/>
    <w:rsid w:val="00BB5B20"/>
    <w:rsid w:val="00BB7379"/>
    <w:rsid w:val="00BC4F30"/>
    <w:rsid w:val="00BC5596"/>
    <w:rsid w:val="00BD0C1E"/>
    <w:rsid w:val="00BD3D6A"/>
    <w:rsid w:val="00BD55E1"/>
    <w:rsid w:val="00BE19A1"/>
    <w:rsid w:val="00BE1C84"/>
    <w:rsid w:val="00BE6793"/>
    <w:rsid w:val="00BE79AE"/>
    <w:rsid w:val="00BF0065"/>
    <w:rsid w:val="00BF36BA"/>
    <w:rsid w:val="00BF4E1B"/>
    <w:rsid w:val="00BF4E97"/>
    <w:rsid w:val="00BF640C"/>
    <w:rsid w:val="00C02708"/>
    <w:rsid w:val="00C079E5"/>
    <w:rsid w:val="00C10A46"/>
    <w:rsid w:val="00C13B06"/>
    <w:rsid w:val="00C20D33"/>
    <w:rsid w:val="00C24336"/>
    <w:rsid w:val="00C24770"/>
    <w:rsid w:val="00C30E3D"/>
    <w:rsid w:val="00C36EBE"/>
    <w:rsid w:val="00C40603"/>
    <w:rsid w:val="00C40704"/>
    <w:rsid w:val="00C421F2"/>
    <w:rsid w:val="00C468FE"/>
    <w:rsid w:val="00C46FE6"/>
    <w:rsid w:val="00C512A0"/>
    <w:rsid w:val="00C52147"/>
    <w:rsid w:val="00C526DB"/>
    <w:rsid w:val="00C565B5"/>
    <w:rsid w:val="00C63290"/>
    <w:rsid w:val="00C65D62"/>
    <w:rsid w:val="00C67992"/>
    <w:rsid w:val="00C701A9"/>
    <w:rsid w:val="00C7030E"/>
    <w:rsid w:val="00C70897"/>
    <w:rsid w:val="00C74FDD"/>
    <w:rsid w:val="00C768F3"/>
    <w:rsid w:val="00C825D7"/>
    <w:rsid w:val="00C84200"/>
    <w:rsid w:val="00C84726"/>
    <w:rsid w:val="00C85220"/>
    <w:rsid w:val="00C907BB"/>
    <w:rsid w:val="00C93237"/>
    <w:rsid w:val="00C938A1"/>
    <w:rsid w:val="00C93F75"/>
    <w:rsid w:val="00CA034D"/>
    <w:rsid w:val="00CA0770"/>
    <w:rsid w:val="00CB00EA"/>
    <w:rsid w:val="00CB6250"/>
    <w:rsid w:val="00CB6E60"/>
    <w:rsid w:val="00CC1917"/>
    <w:rsid w:val="00CC34D4"/>
    <w:rsid w:val="00CC6C6D"/>
    <w:rsid w:val="00CD0898"/>
    <w:rsid w:val="00CD0A28"/>
    <w:rsid w:val="00CD13FC"/>
    <w:rsid w:val="00CE14C3"/>
    <w:rsid w:val="00CE387D"/>
    <w:rsid w:val="00CE4118"/>
    <w:rsid w:val="00CF026E"/>
    <w:rsid w:val="00CF091C"/>
    <w:rsid w:val="00D02A97"/>
    <w:rsid w:val="00D070FD"/>
    <w:rsid w:val="00D10FFA"/>
    <w:rsid w:val="00D1508D"/>
    <w:rsid w:val="00D150B7"/>
    <w:rsid w:val="00D20AA4"/>
    <w:rsid w:val="00D2125B"/>
    <w:rsid w:val="00D22F6D"/>
    <w:rsid w:val="00D23BFA"/>
    <w:rsid w:val="00D27826"/>
    <w:rsid w:val="00D3222D"/>
    <w:rsid w:val="00D32980"/>
    <w:rsid w:val="00D37D25"/>
    <w:rsid w:val="00D43DFB"/>
    <w:rsid w:val="00D4509F"/>
    <w:rsid w:val="00D46DD3"/>
    <w:rsid w:val="00D512C2"/>
    <w:rsid w:val="00D5195E"/>
    <w:rsid w:val="00D540AA"/>
    <w:rsid w:val="00D64931"/>
    <w:rsid w:val="00D6668B"/>
    <w:rsid w:val="00D66C37"/>
    <w:rsid w:val="00D679F3"/>
    <w:rsid w:val="00D76EE9"/>
    <w:rsid w:val="00D8548E"/>
    <w:rsid w:val="00D856B6"/>
    <w:rsid w:val="00D86D47"/>
    <w:rsid w:val="00D87BCF"/>
    <w:rsid w:val="00D9607C"/>
    <w:rsid w:val="00D96878"/>
    <w:rsid w:val="00DA1F9A"/>
    <w:rsid w:val="00DA6F7B"/>
    <w:rsid w:val="00DB12A4"/>
    <w:rsid w:val="00DB54CB"/>
    <w:rsid w:val="00DB68DA"/>
    <w:rsid w:val="00DB70A4"/>
    <w:rsid w:val="00DC3030"/>
    <w:rsid w:val="00DC5C97"/>
    <w:rsid w:val="00DC7FFE"/>
    <w:rsid w:val="00DD0986"/>
    <w:rsid w:val="00DD21C6"/>
    <w:rsid w:val="00DD78EA"/>
    <w:rsid w:val="00DF35AD"/>
    <w:rsid w:val="00DF41C0"/>
    <w:rsid w:val="00DF5B4D"/>
    <w:rsid w:val="00E012EE"/>
    <w:rsid w:val="00E0333B"/>
    <w:rsid w:val="00E0474A"/>
    <w:rsid w:val="00E07481"/>
    <w:rsid w:val="00E0760D"/>
    <w:rsid w:val="00E13E87"/>
    <w:rsid w:val="00E15B15"/>
    <w:rsid w:val="00E15EA7"/>
    <w:rsid w:val="00E163A1"/>
    <w:rsid w:val="00E252AB"/>
    <w:rsid w:val="00E31569"/>
    <w:rsid w:val="00E42B6D"/>
    <w:rsid w:val="00E51C84"/>
    <w:rsid w:val="00E53540"/>
    <w:rsid w:val="00E56369"/>
    <w:rsid w:val="00E609FE"/>
    <w:rsid w:val="00E616C9"/>
    <w:rsid w:val="00E63A34"/>
    <w:rsid w:val="00E6671D"/>
    <w:rsid w:val="00E72F28"/>
    <w:rsid w:val="00E77190"/>
    <w:rsid w:val="00E813DD"/>
    <w:rsid w:val="00E82D62"/>
    <w:rsid w:val="00E83767"/>
    <w:rsid w:val="00E86EB1"/>
    <w:rsid w:val="00E9040B"/>
    <w:rsid w:val="00E9421F"/>
    <w:rsid w:val="00E94524"/>
    <w:rsid w:val="00E97A9C"/>
    <w:rsid w:val="00EA13F2"/>
    <w:rsid w:val="00EA4934"/>
    <w:rsid w:val="00EB2B58"/>
    <w:rsid w:val="00EB3461"/>
    <w:rsid w:val="00EB579E"/>
    <w:rsid w:val="00EB5E73"/>
    <w:rsid w:val="00EB6233"/>
    <w:rsid w:val="00EC0836"/>
    <w:rsid w:val="00EC0FB8"/>
    <w:rsid w:val="00EC134D"/>
    <w:rsid w:val="00EC14D7"/>
    <w:rsid w:val="00ED0128"/>
    <w:rsid w:val="00EE2539"/>
    <w:rsid w:val="00EE55D1"/>
    <w:rsid w:val="00EE5B45"/>
    <w:rsid w:val="00EF2770"/>
    <w:rsid w:val="00EF3857"/>
    <w:rsid w:val="00EF5185"/>
    <w:rsid w:val="00EF6533"/>
    <w:rsid w:val="00EF720B"/>
    <w:rsid w:val="00EF79A1"/>
    <w:rsid w:val="00F02335"/>
    <w:rsid w:val="00F05B60"/>
    <w:rsid w:val="00F10641"/>
    <w:rsid w:val="00F15805"/>
    <w:rsid w:val="00F1712E"/>
    <w:rsid w:val="00F21EBC"/>
    <w:rsid w:val="00F2401B"/>
    <w:rsid w:val="00F24D7A"/>
    <w:rsid w:val="00F313C4"/>
    <w:rsid w:val="00F33B0B"/>
    <w:rsid w:val="00F33E57"/>
    <w:rsid w:val="00F34284"/>
    <w:rsid w:val="00F34F3A"/>
    <w:rsid w:val="00F36127"/>
    <w:rsid w:val="00F37458"/>
    <w:rsid w:val="00F51783"/>
    <w:rsid w:val="00F5269B"/>
    <w:rsid w:val="00F5337A"/>
    <w:rsid w:val="00F53902"/>
    <w:rsid w:val="00F545FF"/>
    <w:rsid w:val="00F55617"/>
    <w:rsid w:val="00F563D7"/>
    <w:rsid w:val="00F5676D"/>
    <w:rsid w:val="00F61681"/>
    <w:rsid w:val="00F618C9"/>
    <w:rsid w:val="00F6246D"/>
    <w:rsid w:val="00F6380A"/>
    <w:rsid w:val="00F639B5"/>
    <w:rsid w:val="00F80C00"/>
    <w:rsid w:val="00F8432D"/>
    <w:rsid w:val="00F87A98"/>
    <w:rsid w:val="00F92020"/>
    <w:rsid w:val="00F9404D"/>
    <w:rsid w:val="00F94AA3"/>
    <w:rsid w:val="00F96D80"/>
    <w:rsid w:val="00FA4575"/>
    <w:rsid w:val="00FA79D5"/>
    <w:rsid w:val="00FB1558"/>
    <w:rsid w:val="00FB5C00"/>
    <w:rsid w:val="00FB7158"/>
    <w:rsid w:val="00FC26A7"/>
    <w:rsid w:val="00FC50EE"/>
    <w:rsid w:val="00FC55AA"/>
    <w:rsid w:val="00FC5621"/>
    <w:rsid w:val="00FC58B3"/>
    <w:rsid w:val="00FD4250"/>
    <w:rsid w:val="00FD46D6"/>
    <w:rsid w:val="00FD70E7"/>
    <w:rsid w:val="00FD7F3B"/>
    <w:rsid w:val="00FE1802"/>
    <w:rsid w:val="00FE28BD"/>
    <w:rsid w:val="00FE28ED"/>
    <w:rsid w:val="00FE46F9"/>
    <w:rsid w:val="00FE525C"/>
    <w:rsid w:val="00FF0FE3"/>
    <w:rsid w:val="00FF3FB9"/>
    <w:rsid w:val="00FF6AD4"/>
    <w:rsid w:val="00FF7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6FD95A9"/>
  <w15:docId w15:val="{B4B80DBD-20AF-428E-A6E5-D4D0BACD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C95"/>
    <w:rPr>
      <w:rFonts w:ascii="Times New Roman" w:eastAsia="Times New Roman" w:hAnsi="Times New Roman"/>
      <w:sz w:val="24"/>
      <w:szCs w:val="24"/>
      <w:lang w:eastAsia="it-IT"/>
    </w:rPr>
  </w:style>
  <w:style w:type="paragraph" w:styleId="Nadpis1">
    <w:name w:val="heading 1"/>
    <w:basedOn w:val="Normln"/>
    <w:next w:val="Normln"/>
    <w:link w:val="Nadpis1Char"/>
    <w:uiPriority w:val="99"/>
    <w:qFormat/>
    <w:rsid w:val="00466901"/>
    <w:pPr>
      <w:keepNext/>
      <w:keepLines/>
      <w:spacing w:before="480"/>
      <w:outlineLvl w:val="0"/>
    </w:pPr>
    <w:rPr>
      <w:rFonts w:ascii="Cambria" w:hAnsi="Cambria"/>
      <w:b/>
      <w:bCs/>
      <w:color w:val="365F91"/>
      <w:sz w:val="28"/>
      <w:szCs w:val="28"/>
    </w:rPr>
  </w:style>
  <w:style w:type="paragraph" w:styleId="Nadpis6">
    <w:name w:val="heading 6"/>
    <w:basedOn w:val="Normln"/>
    <w:next w:val="Normln"/>
    <w:link w:val="Nadpis6Char"/>
    <w:semiHidden/>
    <w:unhideWhenUsed/>
    <w:qFormat/>
    <w:locked/>
    <w:rsid w:val="00A257A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66901"/>
    <w:rPr>
      <w:rFonts w:ascii="Cambria" w:hAnsi="Cambria" w:cs="Times New Roman"/>
      <w:b/>
      <w:bCs/>
      <w:color w:val="365F91"/>
      <w:sz w:val="28"/>
      <w:szCs w:val="28"/>
      <w:lang w:val="it-IT" w:eastAsia="it-IT"/>
    </w:rPr>
  </w:style>
  <w:style w:type="character" w:styleId="Hypertextovodkaz">
    <w:name w:val="Hyperlink"/>
    <w:basedOn w:val="Standardnpsmoodstavce"/>
    <w:uiPriority w:val="99"/>
    <w:rsid w:val="00404C95"/>
    <w:rPr>
      <w:rFonts w:cs="Times New Roman"/>
      <w:color w:val="0000FF"/>
      <w:u w:val="single"/>
    </w:rPr>
  </w:style>
  <w:style w:type="paragraph" w:styleId="Zhlav">
    <w:name w:val="header"/>
    <w:basedOn w:val="Normln"/>
    <w:link w:val="ZhlavChar"/>
    <w:uiPriority w:val="99"/>
    <w:rsid w:val="00404C95"/>
    <w:pPr>
      <w:tabs>
        <w:tab w:val="center" w:pos="4819"/>
        <w:tab w:val="right" w:pos="9638"/>
      </w:tabs>
    </w:pPr>
  </w:style>
  <w:style w:type="character" w:customStyle="1" w:styleId="ZhlavChar">
    <w:name w:val="Záhlaví Char"/>
    <w:basedOn w:val="Standardnpsmoodstavce"/>
    <w:link w:val="Zhlav"/>
    <w:uiPriority w:val="99"/>
    <w:locked/>
    <w:rsid w:val="00404C95"/>
    <w:rPr>
      <w:rFonts w:ascii="Times New Roman" w:hAnsi="Times New Roman" w:cs="Times New Roman"/>
      <w:sz w:val="24"/>
      <w:szCs w:val="24"/>
      <w:lang w:val="it-IT" w:eastAsia="it-IT"/>
    </w:rPr>
  </w:style>
  <w:style w:type="character" w:styleId="slostrnky">
    <w:name w:val="page number"/>
    <w:basedOn w:val="Standardnpsmoodstavce"/>
    <w:uiPriority w:val="99"/>
    <w:rsid w:val="00404C95"/>
    <w:rPr>
      <w:rFonts w:cs="Times New Roman"/>
    </w:rPr>
  </w:style>
  <w:style w:type="paragraph" w:styleId="Odstavecseseznamem">
    <w:name w:val="List Paragraph"/>
    <w:basedOn w:val="Normln"/>
    <w:uiPriority w:val="34"/>
    <w:qFormat/>
    <w:rsid w:val="00404C95"/>
    <w:pPr>
      <w:ind w:left="720"/>
      <w:contextualSpacing/>
    </w:pPr>
  </w:style>
  <w:style w:type="character" w:styleId="Odkaznakoment">
    <w:name w:val="annotation reference"/>
    <w:basedOn w:val="Standardnpsmoodstavce"/>
    <w:uiPriority w:val="99"/>
    <w:semiHidden/>
    <w:rsid w:val="00404C95"/>
    <w:rPr>
      <w:rFonts w:cs="Times New Roman"/>
      <w:sz w:val="16"/>
      <w:szCs w:val="16"/>
    </w:rPr>
  </w:style>
  <w:style w:type="paragraph" w:styleId="Textkomente">
    <w:name w:val="annotation text"/>
    <w:basedOn w:val="Normln"/>
    <w:link w:val="TextkomenteChar"/>
    <w:uiPriority w:val="99"/>
    <w:semiHidden/>
    <w:rsid w:val="00404C95"/>
    <w:rPr>
      <w:sz w:val="20"/>
      <w:szCs w:val="20"/>
    </w:rPr>
  </w:style>
  <w:style w:type="character" w:customStyle="1" w:styleId="TextkomenteChar">
    <w:name w:val="Text komentáře Char"/>
    <w:basedOn w:val="Standardnpsmoodstavce"/>
    <w:link w:val="Textkomente"/>
    <w:uiPriority w:val="99"/>
    <w:semiHidden/>
    <w:locked/>
    <w:rsid w:val="00404C95"/>
    <w:rPr>
      <w:rFonts w:ascii="Times New Roman" w:hAnsi="Times New Roman" w:cs="Times New Roman"/>
      <w:sz w:val="20"/>
      <w:szCs w:val="20"/>
      <w:lang w:val="it-IT" w:eastAsia="it-IT"/>
    </w:rPr>
  </w:style>
  <w:style w:type="character" w:customStyle="1" w:styleId="apple-converted-space">
    <w:name w:val="apple-converted-space"/>
    <w:basedOn w:val="Standardnpsmoodstavce"/>
    <w:uiPriority w:val="99"/>
    <w:rsid w:val="00404C95"/>
    <w:rPr>
      <w:rFonts w:cs="Times New Roman"/>
    </w:rPr>
  </w:style>
  <w:style w:type="paragraph" w:styleId="Textbubliny">
    <w:name w:val="Balloon Text"/>
    <w:basedOn w:val="Normln"/>
    <w:link w:val="TextbublinyChar"/>
    <w:uiPriority w:val="99"/>
    <w:semiHidden/>
    <w:rsid w:val="00404C9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04C95"/>
    <w:rPr>
      <w:rFonts w:ascii="Tahoma" w:hAnsi="Tahoma" w:cs="Tahoma"/>
      <w:sz w:val="16"/>
      <w:szCs w:val="16"/>
      <w:lang w:val="it-IT" w:eastAsia="it-IT"/>
    </w:rPr>
  </w:style>
  <w:style w:type="paragraph" w:styleId="Zpat">
    <w:name w:val="footer"/>
    <w:basedOn w:val="Normln"/>
    <w:link w:val="ZpatChar"/>
    <w:uiPriority w:val="99"/>
    <w:rsid w:val="00404C95"/>
    <w:pPr>
      <w:tabs>
        <w:tab w:val="center" w:pos="4536"/>
        <w:tab w:val="right" w:pos="9072"/>
      </w:tabs>
    </w:pPr>
  </w:style>
  <w:style w:type="character" w:customStyle="1" w:styleId="ZpatChar">
    <w:name w:val="Zápatí Char"/>
    <w:basedOn w:val="Standardnpsmoodstavce"/>
    <w:link w:val="Zpat"/>
    <w:uiPriority w:val="99"/>
    <w:locked/>
    <w:rsid w:val="00404C95"/>
    <w:rPr>
      <w:rFonts w:ascii="Times New Roman" w:hAnsi="Times New Roman" w:cs="Times New Roman"/>
      <w:sz w:val="24"/>
      <w:szCs w:val="24"/>
      <w:lang w:val="it-IT" w:eastAsia="it-IT"/>
    </w:rPr>
  </w:style>
  <w:style w:type="paragraph" w:styleId="Normlnweb">
    <w:name w:val="Normal (Web)"/>
    <w:basedOn w:val="Normln"/>
    <w:uiPriority w:val="99"/>
    <w:semiHidden/>
    <w:rsid w:val="00466901"/>
    <w:pPr>
      <w:spacing w:before="100" w:beforeAutospacing="1" w:after="100" w:afterAutospacing="1"/>
    </w:pPr>
    <w:rPr>
      <w:lang w:eastAsia="cs-CZ"/>
    </w:rPr>
  </w:style>
  <w:style w:type="paragraph" w:styleId="Pedmtkomente">
    <w:name w:val="annotation subject"/>
    <w:basedOn w:val="Textkomente"/>
    <w:next w:val="Textkomente"/>
    <w:link w:val="PedmtkomenteChar"/>
    <w:uiPriority w:val="99"/>
    <w:semiHidden/>
    <w:rsid w:val="00190398"/>
    <w:rPr>
      <w:b/>
      <w:bCs/>
    </w:rPr>
  </w:style>
  <w:style w:type="character" w:customStyle="1" w:styleId="PedmtkomenteChar">
    <w:name w:val="Předmět komentáře Char"/>
    <w:basedOn w:val="TextkomenteChar"/>
    <w:link w:val="Pedmtkomente"/>
    <w:uiPriority w:val="99"/>
    <w:semiHidden/>
    <w:locked/>
    <w:rsid w:val="00190398"/>
    <w:rPr>
      <w:rFonts w:ascii="Times New Roman" w:hAnsi="Times New Roman" w:cs="Times New Roman"/>
      <w:b/>
      <w:bCs/>
      <w:sz w:val="20"/>
      <w:szCs w:val="20"/>
      <w:lang w:val="it-IT" w:eastAsia="it-IT"/>
    </w:rPr>
  </w:style>
  <w:style w:type="table" w:styleId="Mkatabulky">
    <w:name w:val="Table Grid"/>
    <w:basedOn w:val="Normlntabulka"/>
    <w:uiPriority w:val="59"/>
    <w:rsid w:val="00FD7F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rsid w:val="002F78FF"/>
    <w:rPr>
      <w:rFonts w:cs="Times New Roman"/>
      <w:color w:val="800080"/>
      <w:u w:val="single"/>
    </w:rPr>
  </w:style>
  <w:style w:type="character" w:styleId="Zdraznn">
    <w:name w:val="Emphasis"/>
    <w:basedOn w:val="Standardnpsmoodstavce"/>
    <w:uiPriority w:val="99"/>
    <w:qFormat/>
    <w:rsid w:val="00E83767"/>
    <w:rPr>
      <w:rFonts w:cs="Times New Roman"/>
      <w:i/>
      <w:iCs/>
    </w:rPr>
  </w:style>
  <w:style w:type="table" w:customStyle="1" w:styleId="Mkatabulky1">
    <w:name w:val="Mřížka tabulky1"/>
    <w:uiPriority w:val="99"/>
    <w:rsid w:val="00D070F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C701A9"/>
    <w:rPr>
      <w:rFonts w:ascii="Times New Roman" w:eastAsia="Times New Roman" w:hAnsi="Times New Roman"/>
      <w:sz w:val="24"/>
      <w:szCs w:val="24"/>
      <w:lang w:eastAsia="it-IT"/>
    </w:rPr>
  </w:style>
  <w:style w:type="character" w:customStyle="1" w:styleId="hps">
    <w:name w:val="hps"/>
    <w:basedOn w:val="Standardnpsmoodstavce"/>
    <w:rsid w:val="000E5622"/>
  </w:style>
  <w:style w:type="character" w:customStyle="1" w:styleId="Nadpis6Char">
    <w:name w:val="Nadpis 6 Char"/>
    <w:basedOn w:val="Standardnpsmoodstavce"/>
    <w:link w:val="Nadpis6"/>
    <w:rsid w:val="00A257A2"/>
    <w:rPr>
      <w:rFonts w:asciiTheme="majorHAnsi" w:eastAsiaTheme="majorEastAsia" w:hAnsiTheme="majorHAnsi" w:cstheme="majorBidi"/>
      <w:i/>
      <w:iCs/>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1580">
      <w:bodyDiv w:val="1"/>
      <w:marLeft w:val="0"/>
      <w:marRight w:val="0"/>
      <w:marTop w:val="0"/>
      <w:marBottom w:val="0"/>
      <w:divBdr>
        <w:top w:val="none" w:sz="0" w:space="0" w:color="auto"/>
        <w:left w:val="none" w:sz="0" w:space="0" w:color="auto"/>
        <w:bottom w:val="none" w:sz="0" w:space="0" w:color="auto"/>
        <w:right w:val="none" w:sz="0" w:space="0" w:color="auto"/>
      </w:divBdr>
    </w:div>
    <w:div w:id="98768268">
      <w:bodyDiv w:val="1"/>
      <w:marLeft w:val="0"/>
      <w:marRight w:val="0"/>
      <w:marTop w:val="0"/>
      <w:marBottom w:val="0"/>
      <w:divBdr>
        <w:top w:val="none" w:sz="0" w:space="0" w:color="auto"/>
        <w:left w:val="none" w:sz="0" w:space="0" w:color="auto"/>
        <w:bottom w:val="none" w:sz="0" w:space="0" w:color="auto"/>
        <w:right w:val="none" w:sz="0" w:space="0" w:color="auto"/>
      </w:divBdr>
    </w:div>
    <w:div w:id="109856772">
      <w:marLeft w:val="0"/>
      <w:marRight w:val="0"/>
      <w:marTop w:val="0"/>
      <w:marBottom w:val="0"/>
      <w:divBdr>
        <w:top w:val="none" w:sz="0" w:space="0" w:color="auto"/>
        <w:left w:val="none" w:sz="0" w:space="0" w:color="auto"/>
        <w:bottom w:val="none" w:sz="0" w:space="0" w:color="auto"/>
        <w:right w:val="none" w:sz="0" w:space="0" w:color="auto"/>
      </w:divBdr>
    </w:div>
    <w:div w:id="109856773">
      <w:marLeft w:val="0"/>
      <w:marRight w:val="0"/>
      <w:marTop w:val="0"/>
      <w:marBottom w:val="0"/>
      <w:divBdr>
        <w:top w:val="none" w:sz="0" w:space="0" w:color="auto"/>
        <w:left w:val="none" w:sz="0" w:space="0" w:color="auto"/>
        <w:bottom w:val="none" w:sz="0" w:space="0" w:color="auto"/>
        <w:right w:val="none" w:sz="0" w:space="0" w:color="auto"/>
      </w:divBdr>
    </w:div>
    <w:div w:id="109856774">
      <w:marLeft w:val="0"/>
      <w:marRight w:val="0"/>
      <w:marTop w:val="0"/>
      <w:marBottom w:val="0"/>
      <w:divBdr>
        <w:top w:val="none" w:sz="0" w:space="0" w:color="auto"/>
        <w:left w:val="none" w:sz="0" w:space="0" w:color="auto"/>
        <w:bottom w:val="none" w:sz="0" w:space="0" w:color="auto"/>
        <w:right w:val="none" w:sz="0" w:space="0" w:color="auto"/>
      </w:divBdr>
    </w:div>
    <w:div w:id="109856775">
      <w:marLeft w:val="0"/>
      <w:marRight w:val="0"/>
      <w:marTop w:val="0"/>
      <w:marBottom w:val="0"/>
      <w:divBdr>
        <w:top w:val="none" w:sz="0" w:space="0" w:color="auto"/>
        <w:left w:val="none" w:sz="0" w:space="0" w:color="auto"/>
        <w:bottom w:val="none" w:sz="0" w:space="0" w:color="auto"/>
        <w:right w:val="none" w:sz="0" w:space="0" w:color="auto"/>
      </w:divBdr>
    </w:div>
    <w:div w:id="550381892">
      <w:bodyDiv w:val="1"/>
      <w:marLeft w:val="0"/>
      <w:marRight w:val="0"/>
      <w:marTop w:val="0"/>
      <w:marBottom w:val="0"/>
      <w:divBdr>
        <w:top w:val="none" w:sz="0" w:space="0" w:color="auto"/>
        <w:left w:val="none" w:sz="0" w:space="0" w:color="auto"/>
        <w:bottom w:val="none" w:sz="0" w:space="0" w:color="auto"/>
        <w:right w:val="none" w:sz="0" w:space="0" w:color="auto"/>
      </w:divBdr>
    </w:div>
    <w:div w:id="826868861">
      <w:bodyDiv w:val="1"/>
      <w:marLeft w:val="0"/>
      <w:marRight w:val="0"/>
      <w:marTop w:val="0"/>
      <w:marBottom w:val="0"/>
      <w:divBdr>
        <w:top w:val="none" w:sz="0" w:space="0" w:color="auto"/>
        <w:left w:val="none" w:sz="0" w:space="0" w:color="auto"/>
        <w:bottom w:val="none" w:sz="0" w:space="0" w:color="auto"/>
        <w:right w:val="none" w:sz="0" w:space="0" w:color="auto"/>
      </w:divBdr>
    </w:div>
    <w:div w:id="884558989">
      <w:bodyDiv w:val="1"/>
      <w:marLeft w:val="0"/>
      <w:marRight w:val="0"/>
      <w:marTop w:val="0"/>
      <w:marBottom w:val="0"/>
      <w:divBdr>
        <w:top w:val="none" w:sz="0" w:space="0" w:color="auto"/>
        <w:left w:val="none" w:sz="0" w:space="0" w:color="auto"/>
        <w:bottom w:val="none" w:sz="0" w:space="0" w:color="auto"/>
        <w:right w:val="none" w:sz="0" w:space="0" w:color="auto"/>
      </w:divBdr>
    </w:div>
    <w:div w:id="1269461908">
      <w:bodyDiv w:val="1"/>
      <w:marLeft w:val="0"/>
      <w:marRight w:val="0"/>
      <w:marTop w:val="0"/>
      <w:marBottom w:val="0"/>
      <w:divBdr>
        <w:top w:val="none" w:sz="0" w:space="0" w:color="auto"/>
        <w:left w:val="none" w:sz="0" w:space="0" w:color="auto"/>
        <w:bottom w:val="none" w:sz="0" w:space="0" w:color="auto"/>
        <w:right w:val="none" w:sz="0" w:space="0" w:color="auto"/>
      </w:divBdr>
    </w:div>
    <w:div w:id="1280142015">
      <w:bodyDiv w:val="1"/>
      <w:marLeft w:val="0"/>
      <w:marRight w:val="0"/>
      <w:marTop w:val="0"/>
      <w:marBottom w:val="0"/>
      <w:divBdr>
        <w:top w:val="none" w:sz="0" w:space="0" w:color="auto"/>
        <w:left w:val="none" w:sz="0" w:space="0" w:color="auto"/>
        <w:bottom w:val="none" w:sz="0" w:space="0" w:color="auto"/>
        <w:right w:val="none" w:sz="0" w:space="0" w:color="auto"/>
      </w:divBdr>
    </w:div>
    <w:div w:id="1643316374">
      <w:bodyDiv w:val="1"/>
      <w:marLeft w:val="0"/>
      <w:marRight w:val="0"/>
      <w:marTop w:val="0"/>
      <w:marBottom w:val="0"/>
      <w:divBdr>
        <w:top w:val="none" w:sz="0" w:space="0" w:color="auto"/>
        <w:left w:val="none" w:sz="0" w:space="0" w:color="auto"/>
        <w:bottom w:val="none" w:sz="0" w:space="0" w:color="auto"/>
        <w:right w:val="none" w:sz="0" w:space="0" w:color="auto"/>
      </w:divBdr>
    </w:div>
    <w:div w:id="1644188697">
      <w:bodyDiv w:val="1"/>
      <w:marLeft w:val="0"/>
      <w:marRight w:val="0"/>
      <w:marTop w:val="0"/>
      <w:marBottom w:val="0"/>
      <w:divBdr>
        <w:top w:val="none" w:sz="0" w:space="0" w:color="auto"/>
        <w:left w:val="none" w:sz="0" w:space="0" w:color="auto"/>
        <w:bottom w:val="none" w:sz="0" w:space="0" w:color="auto"/>
        <w:right w:val="none" w:sz="0" w:space="0" w:color="auto"/>
      </w:divBdr>
    </w:div>
    <w:div w:id="1995603327">
      <w:bodyDiv w:val="1"/>
      <w:marLeft w:val="0"/>
      <w:marRight w:val="0"/>
      <w:marTop w:val="0"/>
      <w:marBottom w:val="0"/>
      <w:divBdr>
        <w:top w:val="none" w:sz="0" w:space="0" w:color="auto"/>
        <w:left w:val="none" w:sz="0" w:space="0" w:color="auto"/>
        <w:bottom w:val="none" w:sz="0" w:space="0" w:color="auto"/>
        <w:right w:val="none" w:sz="0" w:space="0" w:color="auto"/>
      </w:divBdr>
    </w:div>
    <w:div w:id="21113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2A18-AA6E-4545-92A2-2460D40B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3001</Words>
  <Characters>17706</Characters>
  <Application>Microsoft Office Word</Application>
  <DocSecurity>8</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IVF-Pilsen - RNDr. Martina Hrubá, Ph.D.</dc:creator>
  <cp:lastModifiedBy>Hrubá Martina</cp:lastModifiedBy>
  <cp:revision>3</cp:revision>
  <cp:lastPrinted>2015-09-01T12:51:00Z</cp:lastPrinted>
  <dcterms:created xsi:type="dcterms:W3CDTF">2023-03-20T12:06:00Z</dcterms:created>
  <dcterms:modified xsi:type="dcterms:W3CDTF">2023-03-27T08:16:00Z</dcterms:modified>
</cp:coreProperties>
</file>