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13328" w14:textId="77777777" w:rsidR="00861B3F" w:rsidRPr="009E32A2" w:rsidRDefault="00CC7160" w:rsidP="00691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jc w:val="center"/>
        <w:rPr>
          <w:b/>
          <w:sz w:val="28"/>
          <w:szCs w:val="28"/>
        </w:rPr>
      </w:pPr>
      <w:r>
        <w:rPr>
          <w:b/>
          <w:sz w:val="28"/>
          <w:szCs w:val="28"/>
        </w:rPr>
        <w:t xml:space="preserve"> </w:t>
      </w:r>
      <w:r w:rsidR="00861B3F" w:rsidRPr="009E32A2">
        <w:rPr>
          <w:b/>
          <w:sz w:val="28"/>
          <w:szCs w:val="28"/>
        </w:rPr>
        <w:t>Poučení a informovaný souhlas s preimplantačním genetickým vyšetřením</w:t>
      </w:r>
    </w:p>
    <w:p w14:paraId="294492C6" w14:textId="77777777" w:rsidR="00861B3F" w:rsidRPr="00EC134D" w:rsidRDefault="00861B3F" w:rsidP="00861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rPr>
          <w:i/>
          <w:sz w:val="20"/>
          <w:szCs w:val="20"/>
        </w:rPr>
      </w:pPr>
      <w:r w:rsidRPr="00EC134D">
        <w:rPr>
          <w:i/>
          <w:sz w:val="20"/>
          <w:szCs w:val="20"/>
        </w:rPr>
        <w:t>Vážení klienti,</w:t>
      </w:r>
    </w:p>
    <w:p w14:paraId="46BF788A" w14:textId="77777777" w:rsidR="00861B3F" w:rsidRPr="00EC134D" w:rsidRDefault="00861B3F" w:rsidP="00861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rPr>
          <w:i/>
          <w:sz w:val="20"/>
          <w:szCs w:val="20"/>
        </w:rPr>
      </w:pPr>
      <w:r w:rsidRPr="00EC134D">
        <w:rPr>
          <w:i/>
          <w:sz w:val="20"/>
          <w:szCs w:val="20"/>
        </w:rPr>
        <w:t>děkujeme za Vaši důvěru a jsme rádi, že jste se rozhodli podstoupit preimplantační genetické vyšetření v rámci Vašeho IVF cyklu. Prosíme, abyste si podrobně přečetli toto poučení a na důkaz souhlasu s níže uvedenými informacemi podepsali tento informovaný souhlas.</w:t>
      </w:r>
    </w:p>
    <w:p w14:paraId="3A803254" w14:textId="77777777" w:rsidR="00861B3F" w:rsidRDefault="00861B3F" w:rsidP="00861B3F">
      <w:pPr>
        <w:pStyle w:val="Odstavecseseznamem"/>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76" w:lineRule="auto"/>
        <w:ind w:left="357" w:hanging="357"/>
        <w:contextualSpacing w:val="0"/>
        <w:jc w:val="both"/>
        <w:rPr>
          <w:b/>
        </w:rPr>
      </w:pPr>
      <w:r w:rsidRPr="00B9496C">
        <w:rPr>
          <w:b/>
        </w:rPr>
        <w:t>Identifikační údaje</w:t>
      </w:r>
    </w:p>
    <w:tbl>
      <w:tblPr>
        <w:tblW w:w="0" w:type="auto"/>
        <w:tblLook w:val="01E0" w:firstRow="1" w:lastRow="1" w:firstColumn="1" w:lastColumn="1" w:noHBand="0" w:noVBand="0"/>
      </w:tblPr>
      <w:tblGrid>
        <w:gridCol w:w="1216"/>
        <w:gridCol w:w="529"/>
        <w:gridCol w:w="302"/>
        <w:gridCol w:w="3328"/>
        <w:gridCol w:w="1095"/>
        <w:gridCol w:w="151"/>
        <w:gridCol w:w="172"/>
        <w:gridCol w:w="2495"/>
      </w:tblGrid>
      <w:tr w:rsidR="00517DB7" w:rsidRPr="00517DB7" w14:paraId="4F895D67" w14:textId="77777777" w:rsidTr="00604F3C">
        <w:trPr>
          <w:trHeight w:val="400"/>
        </w:trPr>
        <w:tc>
          <w:tcPr>
            <w:tcW w:w="1216" w:type="dxa"/>
            <w:vAlign w:val="bottom"/>
          </w:tcPr>
          <w:p w14:paraId="6317A571" w14:textId="77777777" w:rsidR="00517DB7" w:rsidRPr="00517DB7" w:rsidRDefault="00517DB7" w:rsidP="00604F3C">
            <w:pPr>
              <w:rPr>
                <w:b/>
                <w:sz w:val="20"/>
                <w:szCs w:val="20"/>
              </w:rPr>
            </w:pPr>
          </w:p>
          <w:p w14:paraId="1D32D398" w14:textId="77777777" w:rsidR="00517DB7" w:rsidRPr="00517DB7" w:rsidRDefault="00517DB7" w:rsidP="00604F3C">
            <w:pPr>
              <w:rPr>
                <w:b/>
                <w:sz w:val="20"/>
                <w:szCs w:val="20"/>
              </w:rPr>
            </w:pPr>
            <w:r w:rsidRPr="00517DB7">
              <w:rPr>
                <w:b/>
                <w:sz w:val="20"/>
                <w:szCs w:val="20"/>
              </w:rPr>
              <w:t>Pacientka:</w:t>
            </w:r>
          </w:p>
        </w:tc>
        <w:tc>
          <w:tcPr>
            <w:tcW w:w="4159" w:type="dxa"/>
            <w:gridSpan w:val="3"/>
            <w:vAlign w:val="bottom"/>
          </w:tcPr>
          <w:p w14:paraId="41EC2524" w14:textId="4263839E" w:rsidR="00517DB7" w:rsidRPr="00517DB7" w:rsidRDefault="005633EC" w:rsidP="00604F3C">
            <w:pPr>
              <w:pBdr>
                <w:bottom w:val="dotted" w:sz="4" w:space="1" w:color="auto"/>
              </w:pBdr>
              <w:rPr>
                <w:sz w:val="20"/>
                <w:szCs w:val="20"/>
              </w:rPr>
            </w:pPr>
            <w:permStart w:id="96750259" w:edGrp="everyone"/>
            <w:r>
              <w:t xml:space="preserve">  </w:t>
            </w:r>
            <w:permEnd w:id="96750259"/>
          </w:p>
        </w:tc>
        <w:tc>
          <w:tcPr>
            <w:tcW w:w="1418" w:type="dxa"/>
            <w:gridSpan w:val="3"/>
            <w:vAlign w:val="bottom"/>
          </w:tcPr>
          <w:p w14:paraId="1B59B564" w14:textId="77777777" w:rsidR="00517DB7" w:rsidRPr="00517DB7" w:rsidRDefault="00517DB7" w:rsidP="00604F3C">
            <w:pPr>
              <w:rPr>
                <w:b/>
                <w:sz w:val="20"/>
                <w:szCs w:val="20"/>
              </w:rPr>
            </w:pPr>
            <w:r w:rsidRPr="00517DB7">
              <w:rPr>
                <w:b/>
                <w:sz w:val="20"/>
                <w:szCs w:val="20"/>
              </w:rPr>
              <w:t>Narozena:</w:t>
            </w:r>
          </w:p>
        </w:tc>
        <w:tc>
          <w:tcPr>
            <w:tcW w:w="2495" w:type="dxa"/>
            <w:vAlign w:val="bottom"/>
          </w:tcPr>
          <w:p w14:paraId="5B90729A" w14:textId="10E1EFD4" w:rsidR="00517DB7" w:rsidRPr="00517DB7" w:rsidRDefault="005633EC" w:rsidP="00604F3C">
            <w:pPr>
              <w:pBdr>
                <w:bottom w:val="dotted" w:sz="4" w:space="1" w:color="auto"/>
              </w:pBdr>
              <w:rPr>
                <w:sz w:val="20"/>
                <w:szCs w:val="20"/>
              </w:rPr>
            </w:pPr>
            <w:permStart w:id="770860096" w:edGrp="everyone"/>
            <w:r>
              <w:t xml:space="preserve">  </w:t>
            </w:r>
            <w:permEnd w:id="770860096"/>
          </w:p>
        </w:tc>
      </w:tr>
      <w:tr w:rsidR="00517DB7" w:rsidRPr="00517DB7" w14:paraId="7885F178" w14:textId="77777777" w:rsidTr="00604F3C">
        <w:trPr>
          <w:trHeight w:val="400"/>
        </w:trPr>
        <w:tc>
          <w:tcPr>
            <w:tcW w:w="1216" w:type="dxa"/>
          </w:tcPr>
          <w:p w14:paraId="63D121FD" w14:textId="77777777" w:rsidR="00517DB7" w:rsidRPr="00517DB7" w:rsidRDefault="00517DB7" w:rsidP="00604F3C">
            <w:pPr>
              <w:jc w:val="both"/>
              <w:rPr>
                <w:sz w:val="20"/>
                <w:szCs w:val="20"/>
              </w:rPr>
            </w:pPr>
          </w:p>
        </w:tc>
        <w:tc>
          <w:tcPr>
            <w:tcW w:w="4159" w:type="dxa"/>
            <w:gridSpan w:val="3"/>
          </w:tcPr>
          <w:p w14:paraId="6911E47D" w14:textId="77777777" w:rsidR="00517DB7" w:rsidRPr="00517DB7" w:rsidRDefault="00517DB7" w:rsidP="00604F3C">
            <w:pPr>
              <w:jc w:val="both"/>
              <w:rPr>
                <w:sz w:val="20"/>
                <w:szCs w:val="20"/>
              </w:rPr>
            </w:pPr>
            <w:r w:rsidRPr="00517DB7">
              <w:rPr>
                <w:sz w:val="20"/>
                <w:szCs w:val="20"/>
              </w:rPr>
              <w:t>titul</w:t>
            </w:r>
            <w:r w:rsidRPr="00517DB7">
              <w:rPr>
                <w:sz w:val="20"/>
                <w:szCs w:val="20"/>
              </w:rPr>
              <w:tab/>
              <w:t xml:space="preserve"> jméno </w:t>
            </w:r>
            <w:r w:rsidRPr="00517DB7">
              <w:rPr>
                <w:sz w:val="20"/>
                <w:szCs w:val="20"/>
              </w:rPr>
              <w:tab/>
            </w:r>
            <w:r w:rsidRPr="00517DB7">
              <w:rPr>
                <w:sz w:val="20"/>
                <w:szCs w:val="20"/>
              </w:rPr>
              <w:tab/>
            </w:r>
            <w:r w:rsidRPr="00517DB7">
              <w:rPr>
                <w:sz w:val="20"/>
                <w:szCs w:val="20"/>
              </w:rPr>
              <w:tab/>
              <w:t>příjmení</w:t>
            </w:r>
          </w:p>
        </w:tc>
        <w:tc>
          <w:tcPr>
            <w:tcW w:w="3913" w:type="dxa"/>
            <w:gridSpan w:val="4"/>
          </w:tcPr>
          <w:p w14:paraId="6E7779BB" w14:textId="77777777" w:rsidR="00517DB7" w:rsidRPr="00517DB7" w:rsidRDefault="00517DB7" w:rsidP="00604F3C">
            <w:pPr>
              <w:jc w:val="both"/>
              <w:rPr>
                <w:sz w:val="20"/>
                <w:szCs w:val="20"/>
              </w:rPr>
            </w:pPr>
          </w:p>
        </w:tc>
      </w:tr>
      <w:tr w:rsidR="00517DB7" w:rsidRPr="00517DB7" w14:paraId="3C1C87EC" w14:textId="77777777" w:rsidTr="00604F3C">
        <w:trPr>
          <w:trHeight w:val="400"/>
        </w:trPr>
        <w:tc>
          <w:tcPr>
            <w:tcW w:w="2047" w:type="dxa"/>
            <w:gridSpan w:val="3"/>
            <w:vAlign w:val="center"/>
          </w:tcPr>
          <w:p w14:paraId="458D7038" w14:textId="77777777" w:rsidR="00517DB7" w:rsidRDefault="00517DB7" w:rsidP="00604F3C">
            <w:pPr>
              <w:rPr>
                <w:sz w:val="20"/>
                <w:szCs w:val="20"/>
              </w:rPr>
            </w:pPr>
            <w:permStart w:id="386809336" w:edGrp="everyone" w:colFirst="3" w:colLast="3"/>
            <w:r w:rsidRPr="00517DB7">
              <w:rPr>
                <w:b/>
                <w:sz w:val="20"/>
                <w:szCs w:val="20"/>
              </w:rPr>
              <w:t>Rodné</w:t>
            </w:r>
            <w:r w:rsidRPr="00517DB7">
              <w:rPr>
                <w:sz w:val="20"/>
                <w:szCs w:val="20"/>
              </w:rPr>
              <w:t xml:space="preserve"> </w:t>
            </w:r>
            <w:r w:rsidRPr="00517DB7">
              <w:rPr>
                <w:b/>
                <w:sz w:val="20"/>
                <w:szCs w:val="20"/>
              </w:rPr>
              <w:t>číslo</w:t>
            </w:r>
            <w:r w:rsidRPr="00517DB7">
              <w:rPr>
                <w:sz w:val="20"/>
                <w:szCs w:val="20"/>
              </w:rPr>
              <w:t xml:space="preserve"> </w:t>
            </w:r>
          </w:p>
          <w:p w14:paraId="5E16F646" w14:textId="77777777" w:rsidR="00517DB7" w:rsidRPr="00517DB7" w:rsidRDefault="00517DB7" w:rsidP="00604F3C">
            <w:pPr>
              <w:rPr>
                <w:sz w:val="20"/>
                <w:szCs w:val="20"/>
              </w:rPr>
            </w:pPr>
            <w:r w:rsidRPr="00517DB7">
              <w:rPr>
                <w:sz w:val="20"/>
                <w:szCs w:val="20"/>
              </w:rPr>
              <w:t>(</w:t>
            </w:r>
            <w:r w:rsidRPr="00517DB7">
              <w:rPr>
                <w:b/>
                <w:sz w:val="20"/>
                <w:szCs w:val="20"/>
              </w:rPr>
              <w:t>číslo</w:t>
            </w:r>
            <w:r w:rsidRPr="00517DB7">
              <w:rPr>
                <w:sz w:val="20"/>
                <w:szCs w:val="20"/>
              </w:rPr>
              <w:t xml:space="preserve"> </w:t>
            </w:r>
            <w:r w:rsidRPr="00517DB7">
              <w:rPr>
                <w:b/>
                <w:sz w:val="20"/>
                <w:szCs w:val="20"/>
              </w:rPr>
              <w:t>pojištěnce</w:t>
            </w:r>
            <w:r w:rsidRPr="00517DB7">
              <w:rPr>
                <w:sz w:val="20"/>
                <w:szCs w:val="20"/>
              </w:rPr>
              <w:t>):</w:t>
            </w:r>
          </w:p>
        </w:tc>
        <w:tc>
          <w:tcPr>
            <w:tcW w:w="3328" w:type="dxa"/>
            <w:vAlign w:val="center"/>
          </w:tcPr>
          <w:p w14:paraId="31F2C4C8" w14:textId="1C56B07E" w:rsidR="00517DB7" w:rsidRPr="00517DB7" w:rsidRDefault="005633EC" w:rsidP="00604F3C">
            <w:pPr>
              <w:pBdr>
                <w:bottom w:val="dotted" w:sz="4" w:space="1" w:color="auto"/>
              </w:pBdr>
              <w:rPr>
                <w:sz w:val="20"/>
                <w:szCs w:val="20"/>
              </w:rPr>
            </w:pPr>
            <w:permStart w:id="1162435541" w:edGrp="everyone"/>
            <w:r>
              <w:t xml:space="preserve">  </w:t>
            </w:r>
            <w:permEnd w:id="1162435541"/>
            <w:r w:rsidR="00517DB7" w:rsidRPr="00517DB7">
              <w:rPr>
                <w:sz w:val="20"/>
                <w:szCs w:val="20"/>
              </w:rPr>
              <w:t xml:space="preserve">               </w:t>
            </w:r>
          </w:p>
        </w:tc>
        <w:tc>
          <w:tcPr>
            <w:tcW w:w="1246" w:type="dxa"/>
            <w:gridSpan w:val="2"/>
            <w:vAlign w:val="center"/>
          </w:tcPr>
          <w:p w14:paraId="4973EEF8" w14:textId="77777777" w:rsidR="00517DB7" w:rsidRPr="00517DB7" w:rsidRDefault="00517DB7" w:rsidP="00604F3C">
            <w:pPr>
              <w:rPr>
                <w:b/>
                <w:sz w:val="20"/>
                <w:szCs w:val="20"/>
              </w:rPr>
            </w:pPr>
            <w:r w:rsidRPr="00517DB7">
              <w:rPr>
                <w:b/>
                <w:sz w:val="20"/>
                <w:szCs w:val="20"/>
              </w:rPr>
              <w:t>Kód ZP:</w:t>
            </w:r>
          </w:p>
        </w:tc>
        <w:tc>
          <w:tcPr>
            <w:tcW w:w="2667" w:type="dxa"/>
            <w:gridSpan w:val="2"/>
            <w:vAlign w:val="center"/>
          </w:tcPr>
          <w:p w14:paraId="7FA3706A" w14:textId="366D1641" w:rsidR="00517DB7" w:rsidRPr="00517DB7" w:rsidRDefault="005633EC" w:rsidP="00604F3C">
            <w:pPr>
              <w:pBdr>
                <w:bottom w:val="dotted" w:sz="4" w:space="1" w:color="auto"/>
              </w:pBdr>
              <w:rPr>
                <w:sz w:val="20"/>
                <w:szCs w:val="20"/>
              </w:rPr>
            </w:pPr>
            <w:r>
              <w:t xml:space="preserve"> </w:t>
            </w:r>
          </w:p>
        </w:tc>
      </w:tr>
      <w:permEnd w:id="386809336"/>
      <w:tr w:rsidR="00517DB7" w:rsidRPr="00517DB7" w14:paraId="5CB595D8" w14:textId="77777777" w:rsidTr="00604F3C">
        <w:trPr>
          <w:trHeight w:val="443"/>
        </w:trPr>
        <w:tc>
          <w:tcPr>
            <w:tcW w:w="1216" w:type="dxa"/>
            <w:vAlign w:val="bottom"/>
          </w:tcPr>
          <w:p w14:paraId="2D97347D" w14:textId="77777777" w:rsidR="00517DB7" w:rsidRPr="00517DB7" w:rsidRDefault="00517DB7" w:rsidP="00604F3C">
            <w:pPr>
              <w:rPr>
                <w:sz w:val="20"/>
                <w:szCs w:val="20"/>
              </w:rPr>
            </w:pPr>
            <w:r w:rsidRPr="00517DB7">
              <w:rPr>
                <w:b/>
                <w:sz w:val="20"/>
                <w:szCs w:val="20"/>
              </w:rPr>
              <w:t>Bydliště:</w:t>
            </w:r>
          </w:p>
        </w:tc>
        <w:tc>
          <w:tcPr>
            <w:tcW w:w="8072" w:type="dxa"/>
            <w:gridSpan w:val="7"/>
            <w:vAlign w:val="bottom"/>
          </w:tcPr>
          <w:p w14:paraId="1CC56B64" w14:textId="6E9E9533" w:rsidR="00517DB7" w:rsidRPr="00517DB7" w:rsidRDefault="005633EC" w:rsidP="00604F3C">
            <w:pPr>
              <w:pBdr>
                <w:bottom w:val="dotted" w:sz="4" w:space="1" w:color="auto"/>
              </w:pBdr>
              <w:rPr>
                <w:sz w:val="20"/>
                <w:szCs w:val="20"/>
              </w:rPr>
            </w:pPr>
            <w:permStart w:id="427961440" w:edGrp="everyone"/>
            <w:r>
              <w:t xml:space="preserve">  </w:t>
            </w:r>
            <w:permEnd w:id="427961440"/>
          </w:p>
        </w:tc>
      </w:tr>
      <w:tr w:rsidR="00517DB7" w:rsidRPr="00517DB7" w14:paraId="79E102EB" w14:textId="77777777" w:rsidTr="00604F3C">
        <w:trPr>
          <w:trHeight w:val="575"/>
        </w:trPr>
        <w:tc>
          <w:tcPr>
            <w:tcW w:w="1745" w:type="dxa"/>
            <w:gridSpan w:val="2"/>
            <w:vAlign w:val="bottom"/>
          </w:tcPr>
          <w:p w14:paraId="3D427A5A" w14:textId="77777777" w:rsidR="00517DB7" w:rsidRPr="00517DB7" w:rsidRDefault="00517DB7" w:rsidP="00517DB7">
            <w:pPr>
              <w:spacing w:before="240"/>
              <w:rPr>
                <w:b/>
                <w:sz w:val="20"/>
                <w:szCs w:val="20"/>
              </w:rPr>
            </w:pPr>
            <w:r w:rsidRPr="00517DB7">
              <w:rPr>
                <w:b/>
                <w:sz w:val="20"/>
                <w:szCs w:val="20"/>
              </w:rPr>
              <w:t>Partner/manžel:</w:t>
            </w:r>
            <w:r w:rsidRPr="00517DB7">
              <w:rPr>
                <w:b/>
                <w:noProof/>
                <w:sz w:val="20"/>
                <w:szCs w:val="20"/>
              </w:rPr>
              <w:t xml:space="preserve"> </w:t>
            </w:r>
          </w:p>
        </w:tc>
        <w:tc>
          <w:tcPr>
            <w:tcW w:w="3630" w:type="dxa"/>
            <w:gridSpan w:val="2"/>
            <w:vAlign w:val="bottom"/>
          </w:tcPr>
          <w:p w14:paraId="3A5CA457" w14:textId="42B9EE27" w:rsidR="00517DB7" w:rsidRPr="00517DB7" w:rsidRDefault="005633EC" w:rsidP="00517DB7">
            <w:pPr>
              <w:pBdr>
                <w:bottom w:val="dotted" w:sz="4" w:space="1" w:color="auto"/>
              </w:pBdr>
              <w:spacing w:before="240"/>
              <w:rPr>
                <w:sz w:val="20"/>
                <w:szCs w:val="20"/>
              </w:rPr>
            </w:pPr>
            <w:permStart w:id="382359070" w:edGrp="everyone"/>
            <w:r>
              <w:t xml:space="preserve">  </w:t>
            </w:r>
            <w:permEnd w:id="382359070"/>
          </w:p>
        </w:tc>
        <w:tc>
          <w:tcPr>
            <w:tcW w:w="1095" w:type="dxa"/>
            <w:vAlign w:val="bottom"/>
          </w:tcPr>
          <w:p w14:paraId="0F1968B0" w14:textId="77777777" w:rsidR="00517DB7" w:rsidRPr="00517DB7" w:rsidRDefault="00517DB7" w:rsidP="00517DB7">
            <w:pPr>
              <w:spacing w:before="240"/>
              <w:rPr>
                <w:b/>
                <w:sz w:val="20"/>
                <w:szCs w:val="20"/>
              </w:rPr>
            </w:pPr>
            <w:r w:rsidRPr="00517DB7">
              <w:rPr>
                <w:b/>
                <w:sz w:val="20"/>
                <w:szCs w:val="20"/>
              </w:rPr>
              <w:t>Narozen:</w:t>
            </w:r>
          </w:p>
        </w:tc>
        <w:tc>
          <w:tcPr>
            <w:tcW w:w="2818" w:type="dxa"/>
            <w:gridSpan w:val="3"/>
            <w:vAlign w:val="bottom"/>
          </w:tcPr>
          <w:p w14:paraId="5CD1DB90" w14:textId="5FD08280" w:rsidR="00517DB7" w:rsidRPr="00517DB7" w:rsidRDefault="005633EC" w:rsidP="00517DB7">
            <w:pPr>
              <w:pBdr>
                <w:bottom w:val="dotted" w:sz="4" w:space="1" w:color="auto"/>
              </w:pBdr>
              <w:spacing w:before="240"/>
              <w:rPr>
                <w:sz w:val="20"/>
                <w:szCs w:val="20"/>
              </w:rPr>
            </w:pPr>
            <w:permStart w:id="1780773718" w:edGrp="everyone"/>
            <w:r>
              <w:t xml:space="preserve">  </w:t>
            </w:r>
            <w:permEnd w:id="1780773718"/>
          </w:p>
        </w:tc>
      </w:tr>
      <w:tr w:rsidR="00517DB7" w:rsidRPr="00517DB7" w14:paraId="73E4DDFD" w14:textId="77777777" w:rsidTr="00604F3C">
        <w:trPr>
          <w:trHeight w:val="171"/>
        </w:trPr>
        <w:tc>
          <w:tcPr>
            <w:tcW w:w="1216" w:type="dxa"/>
          </w:tcPr>
          <w:p w14:paraId="4839E8E2" w14:textId="77777777" w:rsidR="00517DB7" w:rsidRPr="00517DB7" w:rsidRDefault="00517DB7" w:rsidP="00604F3C">
            <w:pPr>
              <w:jc w:val="both"/>
              <w:rPr>
                <w:sz w:val="20"/>
                <w:szCs w:val="20"/>
              </w:rPr>
            </w:pPr>
          </w:p>
        </w:tc>
        <w:tc>
          <w:tcPr>
            <w:tcW w:w="4159" w:type="dxa"/>
            <w:gridSpan w:val="3"/>
          </w:tcPr>
          <w:p w14:paraId="70A7F526" w14:textId="77777777" w:rsidR="00517DB7" w:rsidRPr="00517DB7" w:rsidRDefault="00517DB7" w:rsidP="00604F3C">
            <w:pPr>
              <w:jc w:val="both"/>
              <w:rPr>
                <w:sz w:val="20"/>
                <w:szCs w:val="20"/>
              </w:rPr>
            </w:pPr>
            <w:r w:rsidRPr="00517DB7">
              <w:rPr>
                <w:sz w:val="20"/>
                <w:szCs w:val="20"/>
              </w:rPr>
              <w:t xml:space="preserve">                titul</w:t>
            </w:r>
            <w:r w:rsidRPr="00517DB7">
              <w:rPr>
                <w:sz w:val="20"/>
                <w:szCs w:val="20"/>
              </w:rPr>
              <w:tab/>
              <w:t xml:space="preserve"> jméno </w:t>
            </w:r>
            <w:r w:rsidRPr="00517DB7">
              <w:rPr>
                <w:sz w:val="20"/>
                <w:szCs w:val="20"/>
              </w:rPr>
              <w:tab/>
            </w:r>
            <w:r w:rsidRPr="00517DB7">
              <w:rPr>
                <w:sz w:val="20"/>
                <w:szCs w:val="20"/>
              </w:rPr>
              <w:tab/>
              <w:t>příjmení</w:t>
            </w:r>
          </w:p>
        </w:tc>
        <w:tc>
          <w:tcPr>
            <w:tcW w:w="3913" w:type="dxa"/>
            <w:gridSpan w:val="4"/>
          </w:tcPr>
          <w:p w14:paraId="7674A4D8" w14:textId="77777777" w:rsidR="00517DB7" w:rsidRPr="00517DB7" w:rsidRDefault="00517DB7" w:rsidP="00604F3C">
            <w:pPr>
              <w:jc w:val="right"/>
              <w:rPr>
                <w:sz w:val="20"/>
                <w:szCs w:val="20"/>
              </w:rPr>
            </w:pPr>
          </w:p>
        </w:tc>
      </w:tr>
      <w:tr w:rsidR="00517DB7" w:rsidRPr="00517DB7" w14:paraId="42614AA2" w14:textId="77777777" w:rsidTr="00604F3C">
        <w:trPr>
          <w:trHeight w:val="400"/>
        </w:trPr>
        <w:tc>
          <w:tcPr>
            <w:tcW w:w="2047" w:type="dxa"/>
            <w:gridSpan w:val="3"/>
            <w:vAlign w:val="center"/>
          </w:tcPr>
          <w:p w14:paraId="2E2525ED" w14:textId="77777777" w:rsidR="00517DB7" w:rsidRDefault="00517DB7" w:rsidP="00604F3C">
            <w:pPr>
              <w:rPr>
                <w:b/>
                <w:sz w:val="20"/>
                <w:szCs w:val="20"/>
              </w:rPr>
            </w:pPr>
            <w:permStart w:id="942632114" w:edGrp="everyone" w:colFirst="1" w:colLast="1"/>
            <w:r w:rsidRPr="00517DB7">
              <w:rPr>
                <w:b/>
                <w:sz w:val="20"/>
                <w:szCs w:val="20"/>
              </w:rPr>
              <w:t xml:space="preserve">Rodné číslo </w:t>
            </w:r>
          </w:p>
          <w:p w14:paraId="622CC80B" w14:textId="77777777" w:rsidR="00517DB7" w:rsidRPr="00517DB7" w:rsidRDefault="00517DB7" w:rsidP="00604F3C">
            <w:pPr>
              <w:rPr>
                <w:b/>
                <w:sz w:val="20"/>
                <w:szCs w:val="20"/>
              </w:rPr>
            </w:pPr>
            <w:r w:rsidRPr="00517DB7">
              <w:rPr>
                <w:b/>
                <w:sz w:val="20"/>
                <w:szCs w:val="20"/>
              </w:rPr>
              <w:t>(číslo pojištěnce):</w:t>
            </w:r>
          </w:p>
        </w:tc>
        <w:tc>
          <w:tcPr>
            <w:tcW w:w="3328" w:type="dxa"/>
            <w:vAlign w:val="center"/>
          </w:tcPr>
          <w:p w14:paraId="6B032AC1" w14:textId="4408EE77" w:rsidR="00517DB7" w:rsidRPr="00517DB7" w:rsidRDefault="005633EC" w:rsidP="00604F3C">
            <w:pPr>
              <w:pBdr>
                <w:bottom w:val="dotted" w:sz="4" w:space="1" w:color="auto"/>
              </w:pBdr>
              <w:rPr>
                <w:sz w:val="20"/>
                <w:szCs w:val="20"/>
              </w:rPr>
            </w:pPr>
            <w:r>
              <w:t xml:space="preserve">  </w:t>
            </w:r>
          </w:p>
        </w:tc>
        <w:tc>
          <w:tcPr>
            <w:tcW w:w="1246" w:type="dxa"/>
            <w:gridSpan w:val="2"/>
            <w:vAlign w:val="center"/>
          </w:tcPr>
          <w:p w14:paraId="738C295E" w14:textId="77777777" w:rsidR="00517DB7" w:rsidRPr="00517DB7" w:rsidRDefault="00517DB7" w:rsidP="00604F3C">
            <w:pPr>
              <w:rPr>
                <w:b/>
                <w:sz w:val="20"/>
                <w:szCs w:val="20"/>
              </w:rPr>
            </w:pPr>
            <w:r w:rsidRPr="00517DB7">
              <w:rPr>
                <w:b/>
                <w:sz w:val="20"/>
                <w:szCs w:val="20"/>
              </w:rPr>
              <w:t>Kód ZP:</w:t>
            </w:r>
          </w:p>
        </w:tc>
        <w:tc>
          <w:tcPr>
            <w:tcW w:w="2667" w:type="dxa"/>
            <w:gridSpan w:val="2"/>
            <w:vAlign w:val="center"/>
          </w:tcPr>
          <w:p w14:paraId="631BF3B5" w14:textId="18CF8953" w:rsidR="00517DB7" w:rsidRPr="00DB663B" w:rsidRDefault="005633EC" w:rsidP="00DB663B">
            <w:pPr>
              <w:pBdr>
                <w:bottom w:val="dotted" w:sz="4" w:space="1" w:color="auto"/>
              </w:pBdr>
              <w:rPr>
                <w:noProof/>
                <w:sz w:val="20"/>
                <w:szCs w:val="20"/>
                <w:lang w:val="de-AT"/>
              </w:rPr>
            </w:pPr>
            <w:permStart w:id="1431454099" w:edGrp="everyone"/>
            <w:r>
              <w:t xml:space="preserve">  </w:t>
            </w:r>
            <w:permEnd w:id="1431454099"/>
          </w:p>
        </w:tc>
      </w:tr>
      <w:permEnd w:id="942632114"/>
      <w:tr w:rsidR="00517DB7" w:rsidRPr="00517DB7" w14:paraId="33C439BE" w14:textId="77777777" w:rsidTr="00604F3C">
        <w:trPr>
          <w:trHeight w:val="443"/>
        </w:trPr>
        <w:tc>
          <w:tcPr>
            <w:tcW w:w="1216" w:type="dxa"/>
            <w:vAlign w:val="bottom"/>
          </w:tcPr>
          <w:p w14:paraId="29790790" w14:textId="77777777" w:rsidR="00517DB7" w:rsidRPr="00517DB7" w:rsidRDefault="00517DB7" w:rsidP="00604F3C">
            <w:pPr>
              <w:rPr>
                <w:b/>
                <w:sz w:val="20"/>
                <w:szCs w:val="20"/>
              </w:rPr>
            </w:pPr>
            <w:r w:rsidRPr="00517DB7">
              <w:rPr>
                <w:b/>
                <w:sz w:val="20"/>
                <w:szCs w:val="20"/>
              </w:rPr>
              <w:t>Bydliště:</w:t>
            </w:r>
          </w:p>
        </w:tc>
        <w:tc>
          <w:tcPr>
            <w:tcW w:w="8072" w:type="dxa"/>
            <w:gridSpan w:val="7"/>
            <w:vAlign w:val="bottom"/>
          </w:tcPr>
          <w:p w14:paraId="2323E992" w14:textId="44C719BF" w:rsidR="00517DB7" w:rsidRPr="00517DB7" w:rsidRDefault="005633EC" w:rsidP="00604F3C">
            <w:pPr>
              <w:pBdr>
                <w:bottom w:val="dotted" w:sz="4" w:space="1" w:color="auto"/>
              </w:pBdr>
              <w:rPr>
                <w:sz w:val="20"/>
                <w:szCs w:val="20"/>
              </w:rPr>
            </w:pPr>
            <w:permStart w:id="1970868821" w:edGrp="everyone"/>
            <w:r>
              <w:t xml:space="preserve">  </w:t>
            </w:r>
            <w:permEnd w:id="1970868821"/>
          </w:p>
        </w:tc>
      </w:tr>
    </w:tbl>
    <w:p w14:paraId="09E7EE3E" w14:textId="77777777" w:rsidR="00244E7B" w:rsidRDefault="00244E7B" w:rsidP="00244E7B"/>
    <w:p w14:paraId="21AB6730" w14:textId="77777777" w:rsidR="00861B3F" w:rsidRDefault="00861B3F" w:rsidP="00517DB7">
      <w:pPr>
        <w:pStyle w:val="Odstavecseseznamem"/>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76" w:lineRule="auto"/>
        <w:ind w:left="357" w:hanging="357"/>
        <w:contextualSpacing w:val="0"/>
        <w:jc w:val="both"/>
        <w:rPr>
          <w:b/>
        </w:rPr>
      </w:pPr>
      <w:r>
        <w:rPr>
          <w:b/>
        </w:rPr>
        <w:t>Důvod vyšetření:</w:t>
      </w:r>
    </w:p>
    <w:tbl>
      <w:tblPr>
        <w:tblStyle w:val="Mkatabulky"/>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861B3F" w:rsidRPr="00670ECC" w14:paraId="3D0DE592" w14:textId="77777777" w:rsidTr="00604F3C">
        <w:trPr>
          <w:trHeight w:val="237"/>
        </w:trPr>
        <w:tc>
          <w:tcPr>
            <w:tcW w:w="10065" w:type="dxa"/>
            <w:tcBorders>
              <w:bottom w:val="dotted" w:sz="4" w:space="0" w:color="auto"/>
            </w:tcBorders>
            <w:vAlign w:val="bottom"/>
          </w:tcPr>
          <w:p w14:paraId="47A26BC9" w14:textId="3136B7B6" w:rsidR="00861B3F" w:rsidRPr="00EC6830" w:rsidRDefault="00486D3B" w:rsidP="0060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 w:right="-1"/>
              <w:rPr>
                <w:b/>
                <w:color w:val="000000" w:themeColor="text1"/>
                <w:sz w:val="20"/>
                <w:szCs w:val="20"/>
              </w:rPr>
            </w:pPr>
            <w:permStart w:id="1713143211" w:edGrp="everyone" w:colFirst="0" w:colLast="0"/>
            <w:r>
              <w:rPr>
                <w:b/>
                <w:color w:val="000000" w:themeColor="text1"/>
                <w:sz w:val="20"/>
                <w:szCs w:val="20"/>
              </w:rPr>
              <w:t xml:space="preserve">  </w:t>
            </w:r>
          </w:p>
        </w:tc>
      </w:tr>
      <w:permEnd w:id="1713143211"/>
      <w:tr w:rsidR="00861B3F" w:rsidRPr="00EA4934" w14:paraId="2B8A269A" w14:textId="77777777" w:rsidTr="00604F3C">
        <w:trPr>
          <w:trHeight w:val="130"/>
        </w:trPr>
        <w:tc>
          <w:tcPr>
            <w:tcW w:w="10065" w:type="dxa"/>
            <w:tcBorders>
              <w:top w:val="dotted" w:sz="4" w:space="0" w:color="auto"/>
            </w:tcBorders>
            <w:vAlign w:val="bottom"/>
          </w:tcPr>
          <w:p w14:paraId="592CECED" w14:textId="77777777" w:rsidR="00861B3F" w:rsidRPr="00EA4934" w:rsidRDefault="00861B3F" w:rsidP="00604F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20"/>
                <w:szCs w:val="20"/>
              </w:rPr>
            </w:pPr>
          </w:p>
        </w:tc>
      </w:tr>
    </w:tbl>
    <w:p w14:paraId="6DF7A800" w14:textId="77777777" w:rsidR="00244E7B" w:rsidRDefault="00244E7B" w:rsidP="00244E7B"/>
    <w:p w14:paraId="50F501D5" w14:textId="77777777" w:rsidR="00861B3F" w:rsidRPr="00EE2CF8" w:rsidRDefault="00950EF1" w:rsidP="00861B3F">
      <w:pPr>
        <w:pStyle w:val="Odstavecseseznamem"/>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ind w:left="357" w:hanging="357"/>
        <w:contextualSpacing w:val="0"/>
        <w:jc w:val="both"/>
        <w:rPr>
          <w:b/>
          <w:color w:val="000000" w:themeColor="text1"/>
        </w:rPr>
      </w:pPr>
      <w:r w:rsidRPr="00EE2CF8">
        <w:rPr>
          <w:b/>
          <w:color w:val="000000" w:themeColor="text1"/>
        </w:rPr>
        <w:t xml:space="preserve">Typ </w:t>
      </w:r>
      <w:r w:rsidR="006E0895" w:rsidRPr="00EE2CF8">
        <w:rPr>
          <w:b/>
          <w:color w:val="000000" w:themeColor="text1"/>
        </w:rPr>
        <w:t>p</w:t>
      </w:r>
      <w:r w:rsidR="00861B3F" w:rsidRPr="00EE2CF8">
        <w:rPr>
          <w:b/>
          <w:color w:val="000000" w:themeColor="text1"/>
        </w:rPr>
        <w:t xml:space="preserve">reimplantačního </w:t>
      </w:r>
      <w:r w:rsidR="00E02B50" w:rsidRPr="00EE2CF8">
        <w:rPr>
          <w:b/>
          <w:color w:val="000000" w:themeColor="text1"/>
        </w:rPr>
        <w:t xml:space="preserve">genetického </w:t>
      </w:r>
      <w:r w:rsidR="00861B3F" w:rsidRPr="00EE2CF8">
        <w:rPr>
          <w:b/>
          <w:color w:val="000000" w:themeColor="text1"/>
        </w:rPr>
        <w:t>vyšetření</w:t>
      </w:r>
    </w:p>
    <w:tbl>
      <w:tblPr>
        <w:tblStyle w:val="Mkatabulky"/>
        <w:tblW w:w="10119" w:type="dxa"/>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41"/>
        <w:gridCol w:w="1869"/>
        <w:gridCol w:w="709"/>
      </w:tblGrid>
      <w:tr w:rsidR="00EE2CF8" w:rsidRPr="00EE2CF8" w14:paraId="52B6F8BC" w14:textId="77777777" w:rsidTr="00BC5F99">
        <w:trPr>
          <w:trHeight w:val="31"/>
        </w:trPr>
        <w:tc>
          <w:tcPr>
            <w:tcW w:w="10119" w:type="dxa"/>
            <w:gridSpan w:val="3"/>
            <w:tcBorders>
              <w:top w:val="single" w:sz="12" w:space="0" w:color="7F7F7F" w:themeColor="text1" w:themeTint="80"/>
              <w:left w:val="single" w:sz="12" w:space="0" w:color="7F7F7F" w:themeColor="text1" w:themeTint="80"/>
              <w:right w:val="single" w:sz="4" w:space="0" w:color="7F7F7F" w:themeColor="text1" w:themeTint="80"/>
            </w:tcBorders>
            <w:shd w:val="clear" w:color="auto" w:fill="DA8AA1"/>
          </w:tcPr>
          <w:p w14:paraId="62542FB4" w14:textId="77777777" w:rsidR="00F934CB" w:rsidRPr="00EE2CF8" w:rsidRDefault="00F934CB" w:rsidP="00BC5F99">
            <w:pPr>
              <w:pStyle w:val="Odstavecseseznamem"/>
              <w:numPr>
                <w:ilvl w:val="0"/>
                <w:numId w:val="17"/>
              </w:numPr>
              <w:ind w:left="102" w:hanging="210"/>
              <w:jc w:val="center"/>
              <w:rPr>
                <w:color w:val="000000" w:themeColor="text1"/>
                <w:sz w:val="4"/>
                <w:szCs w:val="4"/>
              </w:rPr>
            </w:pPr>
          </w:p>
        </w:tc>
      </w:tr>
      <w:tr w:rsidR="00EE2CF8" w:rsidRPr="00EE2CF8" w14:paraId="1057CE03" w14:textId="77777777" w:rsidTr="00532DAC">
        <w:trPr>
          <w:trHeight w:val="397"/>
        </w:trPr>
        <w:tc>
          <w:tcPr>
            <w:tcW w:w="7541" w:type="dxa"/>
            <w:tcBorders>
              <w:left w:val="single" w:sz="12" w:space="0" w:color="7F7F7F" w:themeColor="text1" w:themeTint="80"/>
              <w:bottom w:val="single" w:sz="4" w:space="0" w:color="D99594" w:themeColor="accent2" w:themeTint="99"/>
            </w:tcBorders>
            <w:shd w:val="clear" w:color="auto" w:fill="F0CED8"/>
            <w:vAlign w:val="center"/>
          </w:tcPr>
          <w:p w14:paraId="50713729" w14:textId="02A57C79" w:rsidR="00022EA9" w:rsidRPr="00EE2CF8" w:rsidRDefault="0022472D" w:rsidP="00BC5F99">
            <w:pPr>
              <w:pStyle w:val="Odstavecseseznamem"/>
              <w:numPr>
                <w:ilvl w:val="0"/>
                <w:numId w:val="17"/>
              </w:numPr>
              <w:ind w:left="102" w:hanging="210"/>
              <w:rPr>
                <w:b/>
                <w:color w:val="000000" w:themeColor="text1"/>
                <w:sz w:val="18"/>
                <w:szCs w:val="18"/>
              </w:rPr>
            </w:pPr>
            <w:permStart w:id="378146570" w:edGrp="everyone" w:colFirst="2" w:colLast="2"/>
            <w:r w:rsidRPr="00EE2CF8">
              <w:rPr>
                <w:b/>
                <w:color w:val="000000" w:themeColor="text1"/>
                <w:sz w:val="18"/>
                <w:szCs w:val="18"/>
              </w:rPr>
              <w:t>PGT-A 24 chromosomů</w:t>
            </w:r>
          </w:p>
        </w:tc>
        <w:tc>
          <w:tcPr>
            <w:tcW w:w="1869" w:type="dxa"/>
            <w:tcBorders>
              <w:bottom w:val="single" w:sz="4" w:space="0" w:color="D99594" w:themeColor="accent2" w:themeTint="99"/>
              <w:right w:val="single" w:sz="8" w:space="0" w:color="DA8AA1"/>
            </w:tcBorders>
            <w:shd w:val="clear" w:color="auto" w:fill="F0CED8"/>
            <w:vAlign w:val="center"/>
          </w:tcPr>
          <w:p w14:paraId="225E0B32" w14:textId="77777777" w:rsidR="00022EA9" w:rsidRPr="00EE2CF8" w:rsidRDefault="00FB70A0" w:rsidP="00BC5F99">
            <w:pPr>
              <w:pStyle w:val="Odstavecseseznamem"/>
              <w:ind w:left="-66"/>
              <w:jc w:val="right"/>
              <w:rPr>
                <w:b/>
                <w:color w:val="000000" w:themeColor="text1"/>
                <w:sz w:val="16"/>
                <w:szCs w:val="16"/>
              </w:rPr>
            </w:pPr>
            <w:r w:rsidRPr="00EE2CF8">
              <w:rPr>
                <w:b/>
                <w:color w:val="000000" w:themeColor="text1"/>
                <w:sz w:val="16"/>
                <w:szCs w:val="16"/>
              </w:rPr>
              <w:t>NGS</w:t>
            </w:r>
          </w:p>
        </w:tc>
        <w:tc>
          <w:tcPr>
            <w:tcW w:w="709" w:type="dxa"/>
            <w:tcBorders>
              <w:left w:val="single" w:sz="8" w:space="0" w:color="DA8AA1"/>
              <w:bottom w:val="single" w:sz="4" w:space="0" w:color="D99594" w:themeColor="accent2" w:themeTint="99"/>
              <w:right w:val="single" w:sz="4" w:space="0" w:color="7F7F7F" w:themeColor="text1" w:themeTint="80"/>
            </w:tcBorders>
            <w:shd w:val="clear" w:color="auto" w:fill="FAF0F3"/>
            <w:vAlign w:val="center"/>
          </w:tcPr>
          <w:sdt>
            <w:sdtPr>
              <w:rPr>
                <w:color w:val="000000" w:themeColor="text1"/>
                <w:sz w:val="22"/>
                <w:szCs w:val="22"/>
                <w:lang w:val="it-IT"/>
              </w:rPr>
              <w:id w:val="1158117300"/>
              <w14:checkbox>
                <w14:checked w14:val="0"/>
                <w14:checkedState w14:val="00FE" w14:font="Wingdings"/>
                <w14:uncheckedState w14:val="00A8" w14:font="Wingdings"/>
              </w14:checkbox>
            </w:sdtPr>
            <w:sdtEndPr/>
            <w:sdtContent>
              <w:p w14:paraId="0CE034D7" w14:textId="77777777" w:rsidR="00022EA9" w:rsidRPr="00EE2CF8" w:rsidRDefault="003411E0" w:rsidP="00723EBF">
                <w:pPr>
                  <w:spacing w:before="60"/>
                  <w:ind w:left="-11"/>
                  <w:jc w:val="center"/>
                  <w:rPr>
                    <w:color w:val="000000" w:themeColor="text1"/>
                    <w:lang w:val="it-IT"/>
                  </w:rPr>
                </w:pPr>
                <w:r w:rsidRPr="00EE2CF8">
                  <w:rPr>
                    <w:color w:val="000000" w:themeColor="text1"/>
                    <w:sz w:val="22"/>
                    <w:szCs w:val="22"/>
                    <w:lang w:val="it-IT"/>
                  </w:rPr>
                  <w:sym w:font="Wingdings" w:char="F0A8"/>
                </w:r>
              </w:p>
            </w:sdtContent>
          </w:sdt>
        </w:tc>
      </w:tr>
      <w:tr w:rsidR="00EE2CF8" w:rsidRPr="00EE2CF8" w14:paraId="76780F97" w14:textId="77777777" w:rsidTr="00532DAC">
        <w:trPr>
          <w:trHeight w:val="397"/>
        </w:trPr>
        <w:tc>
          <w:tcPr>
            <w:tcW w:w="7541" w:type="dxa"/>
            <w:tcBorders>
              <w:top w:val="single" w:sz="4" w:space="0" w:color="D99594" w:themeColor="accent2" w:themeTint="99"/>
              <w:left w:val="single" w:sz="12" w:space="0" w:color="7F7F7F" w:themeColor="text1" w:themeTint="80"/>
            </w:tcBorders>
            <w:shd w:val="clear" w:color="auto" w:fill="F9EDF0"/>
            <w:vAlign w:val="center"/>
          </w:tcPr>
          <w:p w14:paraId="1386FB85" w14:textId="26C78055" w:rsidR="00532DAC" w:rsidRPr="00EE2CF8" w:rsidRDefault="0022472D" w:rsidP="0022472D">
            <w:pPr>
              <w:pStyle w:val="Odstavecseseznamem"/>
              <w:numPr>
                <w:ilvl w:val="0"/>
                <w:numId w:val="17"/>
              </w:numPr>
              <w:ind w:left="102" w:hanging="210"/>
              <w:rPr>
                <w:b/>
                <w:color w:val="000000" w:themeColor="text1"/>
                <w:sz w:val="18"/>
                <w:szCs w:val="18"/>
              </w:rPr>
            </w:pPr>
            <w:permStart w:id="1912697542" w:edGrp="everyone" w:colFirst="2" w:colLast="2"/>
            <w:permEnd w:id="378146570"/>
            <w:r w:rsidRPr="00EE2CF8">
              <w:rPr>
                <w:b/>
                <w:color w:val="000000" w:themeColor="text1"/>
                <w:sz w:val="18"/>
                <w:szCs w:val="18"/>
              </w:rPr>
              <w:t>PGT-A 5 chromosomů</w:t>
            </w:r>
            <w:r w:rsidR="00DF72E2" w:rsidRPr="00EE2CF8">
              <w:rPr>
                <w:b/>
                <w:color w:val="000000" w:themeColor="text1"/>
                <w:sz w:val="18"/>
                <w:szCs w:val="18"/>
              </w:rPr>
              <w:t xml:space="preserve"> (13, 18, 21, X, Y)</w:t>
            </w:r>
          </w:p>
        </w:tc>
        <w:tc>
          <w:tcPr>
            <w:tcW w:w="1869" w:type="dxa"/>
            <w:tcBorders>
              <w:top w:val="single" w:sz="4" w:space="0" w:color="D99594" w:themeColor="accent2" w:themeTint="99"/>
              <w:right w:val="single" w:sz="8" w:space="0" w:color="DA8AA1"/>
            </w:tcBorders>
            <w:shd w:val="clear" w:color="auto" w:fill="F9EDF0"/>
            <w:vAlign w:val="center"/>
          </w:tcPr>
          <w:p w14:paraId="3C6BDA29" w14:textId="77777777" w:rsidR="00532DAC" w:rsidRPr="00EE2CF8" w:rsidRDefault="00532DAC" w:rsidP="00BC5F99">
            <w:pPr>
              <w:pStyle w:val="Odstavecseseznamem"/>
              <w:ind w:left="-66"/>
              <w:jc w:val="right"/>
              <w:rPr>
                <w:b/>
                <w:color w:val="000000" w:themeColor="text1"/>
                <w:sz w:val="16"/>
                <w:szCs w:val="16"/>
              </w:rPr>
            </w:pPr>
            <w:r w:rsidRPr="00EE2CF8">
              <w:rPr>
                <w:b/>
                <w:color w:val="000000" w:themeColor="text1"/>
                <w:sz w:val="16"/>
                <w:szCs w:val="16"/>
              </w:rPr>
              <w:t>FISH</w:t>
            </w:r>
          </w:p>
        </w:tc>
        <w:tc>
          <w:tcPr>
            <w:tcW w:w="709" w:type="dxa"/>
            <w:tcBorders>
              <w:top w:val="single" w:sz="4" w:space="0" w:color="D99594" w:themeColor="accent2" w:themeTint="99"/>
              <w:left w:val="single" w:sz="8" w:space="0" w:color="DA8AA1"/>
              <w:right w:val="single" w:sz="4" w:space="0" w:color="7F7F7F" w:themeColor="text1" w:themeTint="80"/>
            </w:tcBorders>
            <w:shd w:val="clear" w:color="auto" w:fill="FAF0F3"/>
            <w:vAlign w:val="center"/>
          </w:tcPr>
          <w:sdt>
            <w:sdtPr>
              <w:rPr>
                <w:color w:val="000000" w:themeColor="text1"/>
              </w:rPr>
              <w:id w:val="339129974"/>
            </w:sdtPr>
            <w:sdtEndPr/>
            <w:sdtContent>
              <w:sdt>
                <w:sdtPr>
                  <w:rPr>
                    <w:color w:val="000000" w:themeColor="text1"/>
                    <w:sz w:val="22"/>
                    <w:szCs w:val="22"/>
                    <w:lang w:val="it-IT"/>
                  </w:rPr>
                  <w:id w:val="620271644"/>
                  <w14:checkbox>
                    <w14:checked w14:val="0"/>
                    <w14:checkedState w14:val="00FE" w14:font="Wingdings"/>
                    <w14:uncheckedState w14:val="00A8" w14:font="Wingdings"/>
                  </w14:checkbox>
                </w:sdtPr>
                <w:sdtEndPr/>
                <w:sdtContent>
                  <w:p w14:paraId="109D1D41" w14:textId="77777777" w:rsidR="00532DAC" w:rsidRPr="00EE2CF8" w:rsidRDefault="003411E0" w:rsidP="00723EBF">
                    <w:pPr>
                      <w:spacing w:before="60"/>
                      <w:ind w:left="-11"/>
                      <w:jc w:val="center"/>
                      <w:rPr>
                        <w:color w:val="000000" w:themeColor="text1"/>
                        <w:sz w:val="22"/>
                        <w:szCs w:val="22"/>
                        <w:lang w:val="it-IT"/>
                      </w:rPr>
                    </w:pPr>
                    <w:r w:rsidRPr="00EE2CF8">
                      <w:rPr>
                        <w:color w:val="000000" w:themeColor="text1"/>
                        <w:sz w:val="22"/>
                        <w:szCs w:val="22"/>
                        <w:lang w:val="it-IT"/>
                      </w:rPr>
                      <w:sym w:font="Wingdings" w:char="F0A8"/>
                    </w:r>
                  </w:p>
                </w:sdtContent>
              </w:sdt>
            </w:sdtContent>
          </w:sdt>
        </w:tc>
      </w:tr>
      <w:tr w:rsidR="00EE2CF8" w:rsidRPr="00EE2CF8" w14:paraId="18C49AA1" w14:textId="77777777" w:rsidTr="00BC5F99">
        <w:trPr>
          <w:trHeight w:val="36"/>
        </w:trPr>
        <w:tc>
          <w:tcPr>
            <w:tcW w:w="10119" w:type="dxa"/>
            <w:gridSpan w:val="3"/>
            <w:tcBorders>
              <w:top w:val="single" w:sz="8" w:space="0" w:color="7F7F7F" w:themeColor="text1" w:themeTint="80"/>
              <w:left w:val="single" w:sz="12" w:space="0" w:color="7F7F7F" w:themeColor="text1" w:themeTint="80"/>
              <w:right w:val="single" w:sz="4" w:space="0" w:color="7F7F7F" w:themeColor="text1" w:themeTint="80"/>
            </w:tcBorders>
            <w:shd w:val="clear" w:color="auto" w:fill="71C5EB"/>
            <w:vAlign w:val="center"/>
          </w:tcPr>
          <w:p w14:paraId="76FB10E8" w14:textId="77777777" w:rsidR="00532DAC" w:rsidRPr="00EE2CF8" w:rsidRDefault="00532DAC" w:rsidP="00BC5F99">
            <w:pPr>
              <w:pStyle w:val="Odstavecseseznamem"/>
              <w:numPr>
                <w:ilvl w:val="0"/>
                <w:numId w:val="17"/>
              </w:numPr>
              <w:ind w:left="102" w:hanging="210"/>
              <w:jc w:val="center"/>
              <w:rPr>
                <w:color w:val="000000" w:themeColor="text1"/>
                <w:sz w:val="4"/>
                <w:szCs w:val="4"/>
              </w:rPr>
            </w:pPr>
            <w:permStart w:id="1858297214" w:edGrp="everyone" w:colFirst="0" w:colLast="0"/>
            <w:permEnd w:id="1912697542"/>
          </w:p>
        </w:tc>
      </w:tr>
      <w:tr w:rsidR="00EE2CF8" w:rsidRPr="00EE2CF8" w14:paraId="00E0B879" w14:textId="77777777" w:rsidTr="00532DAC">
        <w:trPr>
          <w:trHeight w:val="397"/>
        </w:trPr>
        <w:tc>
          <w:tcPr>
            <w:tcW w:w="7541" w:type="dxa"/>
            <w:tcBorders>
              <w:left w:val="single" w:sz="12" w:space="0" w:color="7F7F7F" w:themeColor="text1" w:themeTint="80"/>
              <w:bottom w:val="single" w:sz="4" w:space="0" w:color="33CCFF"/>
            </w:tcBorders>
            <w:shd w:val="clear" w:color="auto" w:fill="BCE4F6"/>
            <w:vAlign w:val="center"/>
          </w:tcPr>
          <w:p w14:paraId="496CE030" w14:textId="43B3D803" w:rsidR="00532DAC" w:rsidRPr="00EE2CF8" w:rsidRDefault="0022472D" w:rsidP="00A65409">
            <w:pPr>
              <w:pStyle w:val="Odstavecseseznamem"/>
              <w:numPr>
                <w:ilvl w:val="0"/>
                <w:numId w:val="17"/>
              </w:numPr>
              <w:ind w:left="102" w:right="-134" w:hanging="210"/>
              <w:rPr>
                <w:b/>
                <w:color w:val="000000" w:themeColor="text1"/>
                <w:sz w:val="18"/>
                <w:szCs w:val="18"/>
              </w:rPr>
            </w:pPr>
            <w:permStart w:id="358576302" w:edGrp="everyone" w:colFirst="2" w:colLast="2"/>
            <w:permEnd w:id="1858297214"/>
            <w:r w:rsidRPr="00EE2CF8">
              <w:rPr>
                <w:b/>
                <w:color w:val="000000" w:themeColor="text1"/>
                <w:sz w:val="18"/>
                <w:szCs w:val="18"/>
              </w:rPr>
              <w:t>PG</w:t>
            </w:r>
            <w:r w:rsidR="00F21967">
              <w:rPr>
                <w:b/>
                <w:color w:val="000000" w:themeColor="text1"/>
                <w:sz w:val="18"/>
                <w:szCs w:val="18"/>
              </w:rPr>
              <w:t>T-SR</w:t>
            </w:r>
            <w:r w:rsidRPr="00EE2CF8">
              <w:rPr>
                <w:b/>
                <w:color w:val="000000" w:themeColor="text1"/>
                <w:sz w:val="18"/>
                <w:szCs w:val="18"/>
              </w:rPr>
              <w:t xml:space="preserve"> pro familiární chromosomovou aberaci + PGT-A 24 chromosomů</w:t>
            </w:r>
          </w:p>
        </w:tc>
        <w:tc>
          <w:tcPr>
            <w:tcW w:w="1869" w:type="dxa"/>
            <w:tcBorders>
              <w:bottom w:val="single" w:sz="4" w:space="0" w:color="33CCFF"/>
              <w:right w:val="single" w:sz="8" w:space="0" w:color="71C5EB"/>
            </w:tcBorders>
            <w:shd w:val="clear" w:color="auto" w:fill="BCE4F6"/>
            <w:vAlign w:val="center"/>
          </w:tcPr>
          <w:p w14:paraId="70E17923" w14:textId="77777777" w:rsidR="00532DAC" w:rsidRPr="00EE2CF8" w:rsidRDefault="00FB70A0" w:rsidP="00BC5F99">
            <w:pPr>
              <w:pStyle w:val="Odstavecseseznamem"/>
              <w:ind w:left="-66"/>
              <w:jc w:val="right"/>
              <w:rPr>
                <w:b/>
                <w:color w:val="000000" w:themeColor="text1"/>
                <w:sz w:val="16"/>
                <w:szCs w:val="16"/>
              </w:rPr>
            </w:pPr>
            <w:r w:rsidRPr="00EE2CF8">
              <w:rPr>
                <w:b/>
                <w:color w:val="000000" w:themeColor="text1"/>
                <w:sz w:val="16"/>
                <w:szCs w:val="16"/>
              </w:rPr>
              <w:t>NGS</w:t>
            </w:r>
          </w:p>
        </w:tc>
        <w:tc>
          <w:tcPr>
            <w:tcW w:w="709" w:type="dxa"/>
            <w:tcBorders>
              <w:left w:val="single" w:sz="8" w:space="0" w:color="71C5EB"/>
              <w:bottom w:val="single" w:sz="4" w:space="0" w:color="33CCFF"/>
              <w:right w:val="single" w:sz="4" w:space="0" w:color="7F7F7F" w:themeColor="text1" w:themeTint="80"/>
            </w:tcBorders>
            <w:shd w:val="clear" w:color="auto" w:fill="E8F6FC"/>
            <w:vAlign w:val="center"/>
          </w:tcPr>
          <w:sdt>
            <w:sdtPr>
              <w:rPr>
                <w:color w:val="000000" w:themeColor="text1"/>
              </w:rPr>
              <w:id w:val="-498113473"/>
            </w:sdtPr>
            <w:sdtEndPr/>
            <w:sdtContent>
              <w:sdt>
                <w:sdtPr>
                  <w:rPr>
                    <w:color w:val="000000" w:themeColor="text1"/>
                    <w:sz w:val="22"/>
                    <w:szCs w:val="22"/>
                    <w:lang w:val="it-IT"/>
                  </w:rPr>
                  <w:id w:val="-1510287103"/>
                  <w14:checkbox>
                    <w14:checked w14:val="0"/>
                    <w14:checkedState w14:val="00FE" w14:font="Wingdings"/>
                    <w14:uncheckedState w14:val="00A8" w14:font="Wingdings"/>
                  </w14:checkbox>
                </w:sdtPr>
                <w:sdtEndPr/>
                <w:sdtContent>
                  <w:p w14:paraId="14F11C8B" w14:textId="77777777" w:rsidR="00532DAC" w:rsidRPr="00EE2CF8" w:rsidRDefault="003411E0" w:rsidP="00723EBF">
                    <w:pPr>
                      <w:spacing w:before="60"/>
                      <w:ind w:left="-11"/>
                      <w:jc w:val="center"/>
                      <w:rPr>
                        <w:color w:val="000000" w:themeColor="text1"/>
                        <w:sz w:val="22"/>
                        <w:szCs w:val="22"/>
                        <w:lang w:val="it-IT"/>
                      </w:rPr>
                    </w:pPr>
                    <w:r w:rsidRPr="00EE2CF8">
                      <w:rPr>
                        <w:color w:val="000000" w:themeColor="text1"/>
                        <w:sz w:val="22"/>
                        <w:szCs w:val="22"/>
                        <w:lang w:val="it-IT"/>
                      </w:rPr>
                      <w:sym w:font="Wingdings" w:char="F0A8"/>
                    </w:r>
                  </w:p>
                </w:sdtContent>
              </w:sdt>
            </w:sdtContent>
          </w:sdt>
        </w:tc>
      </w:tr>
      <w:tr w:rsidR="00EE2CF8" w:rsidRPr="00EE2CF8" w14:paraId="11D4E3DB" w14:textId="77777777" w:rsidTr="00DF72E2">
        <w:trPr>
          <w:trHeight w:val="397"/>
        </w:trPr>
        <w:tc>
          <w:tcPr>
            <w:tcW w:w="7541" w:type="dxa"/>
            <w:tcBorders>
              <w:top w:val="single" w:sz="4" w:space="0" w:color="33CCFF"/>
              <w:left w:val="single" w:sz="12" w:space="0" w:color="7F7F7F" w:themeColor="text1" w:themeTint="80"/>
              <w:bottom w:val="single" w:sz="8" w:space="0" w:color="808080" w:themeColor="background1" w:themeShade="80"/>
            </w:tcBorders>
            <w:shd w:val="clear" w:color="auto" w:fill="E8F6FC"/>
            <w:vAlign w:val="center"/>
          </w:tcPr>
          <w:p w14:paraId="4811A15F" w14:textId="31FAC4A1" w:rsidR="00DF72E2" w:rsidRPr="00EE2CF8" w:rsidRDefault="00F21967" w:rsidP="00673EE1">
            <w:pPr>
              <w:pStyle w:val="Odstavecseseznamem"/>
              <w:numPr>
                <w:ilvl w:val="0"/>
                <w:numId w:val="17"/>
              </w:numPr>
              <w:spacing w:before="120" w:line="360" w:lineRule="auto"/>
              <w:ind w:left="102" w:right="-136" w:hanging="210"/>
              <w:rPr>
                <w:b/>
                <w:color w:val="000000" w:themeColor="text1"/>
                <w:sz w:val="18"/>
                <w:szCs w:val="18"/>
              </w:rPr>
            </w:pPr>
            <w:permStart w:id="1294667918" w:edGrp="everyone" w:colFirst="2" w:colLast="2"/>
            <w:permEnd w:id="358576302"/>
            <w:r>
              <w:rPr>
                <w:b/>
                <w:color w:val="000000" w:themeColor="text1"/>
                <w:sz w:val="18"/>
                <w:szCs w:val="18"/>
              </w:rPr>
              <w:t>PGT-SR</w:t>
            </w:r>
            <w:r w:rsidR="0022472D" w:rsidRPr="00EE2CF8">
              <w:rPr>
                <w:b/>
                <w:color w:val="000000" w:themeColor="text1"/>
                <w:sz w:val="18"/>
                <w:szCs w:val="18"/>
              </w:rPr>
              <w:t xml:space="preserve"> pro familiární chromosomovou </w:t>
            </w:r>
            <w:r w:rsidR="00DF72E2" w:rsidRPr="00EE2CF8">
              <w:rPr>
                <w:b/>
                <w:color w:val="000000" w:themeColor="text1"/>
                <w:sz w:val="18"/>
                <w:szCs w:val="18"/>
              </w:rPr>
              <w:t xml:space="preserve">aberaci </w:t>
            </w:r>
            <w:r w:rsidR="009013FF" w:rsidRPr="00EE2CF8">
              <w:rPr>
                <w:b/>
                <w:color w:val="000000" w:themeColor="text1"/>
                <w:sz w:val="18"/>
                <w:szCs w:val="18"/>
              </w:rPr>
              <w:t xml:space="preserve"> </w:t>
            </w:r>
            <w:r w:rsidR="009013FF" w:rsidRPr="00EE2CF8">
              <w:rPr>
                <w:color w:val="000000" w:themeColor="text1"/>
                <w:sz w:val="18"/>
                <w:szCs w:val="18"/>
              </w:rPr>
              <w:t xml:space="preserve">samostatně </w:t>
            </w:r>
            <w:r w:rsidR="009013FF" w:rsidRPr="00EE2CF8">
              <w:rPr>
                <w:color w:val="000000" w:themeColor="text1"/>
                <w:sz w:val="18"/>
                <w:szCs w:val="18"/>
              </w:rPr>
              <w:br/>
              <w:t>nebo</w:t>
            </w:r>
            <w:r w:rsidR="00673EE1" w:rsidRPr="00EE2CF8">
              <w:rPr>
                <w:color w:val="000000" w:themeColor="text1"/>
                <w:sz w:val="18"/>
                <w:szCs w:val="18"/>
              </w:rPr>
              <w:t xml:space="preserve"> s doplňujícím</w:t>
            </w:r>
            <w:r w:rsidR="0022472D" w:rsidRPr="00EE2CF8">
              <w:rPr>
                <w:b/>
                <w:color w:val="000000" w:themeColor="text1"/>
                <w:sz w:val="18"/>
                <w:szCs w:val="18"/>
              </w:rPr>
              <w:t xml:space="preserve"> PGT-A 2 chromosomů</w:t>
            </w:r>
            <w:r w:rsidR="00DF72E2" w:rsidRPr="00EE2CF8">
              <w:rPr>
                <w:b/>
                <w:color w:val="000000" w:themeColor="text1"/>
                <w:sz w:val="18"/>
                <w:szCs w:val="18"/>
              </w:rPr>
              <w:t xml:space="preserve"> (13, 21) </w:t>
            </w:r>
            <w:r w:rsidR="009013FF" w:rsidRPr="00EE2CF8">
              <w:rPr>
                <w:color w:val="000000" w:themeColor="text1"/>
                <w:sz w:val="18"/>
                <w:szCs w:val="18"/>
              </w:rPr>
              <w:br/>
              <w:t>nebo</w:t>
            </w:r>
            <w:r w:rsidR="009013FF" w:rsidRPr="00EE2CF8">
              <w:rPr>
                <w:b/>
                <w:color w:val="000000" w:themeColor="text1"/>
                <w:sz w:val="18"/>
                <w:szCs w:val="18"/>
              </w:rPr>
              <w:t xml:space="preserve"> </w:t>
            </w:r>
            <w:r w:rsidR="00673EE1" w:rsidRPr="00EE2CF8">
              <w:rPr>
                <w:color w:val="000000" w:themeColor="text1"/>
                <w:sz w:val="18"/>
                <w:szCs w:val="18"/>
              </w:rPr>
              <w:t>s doplňujícím</w:t>
            </w:r>
            <w:r w:rsidR="00DF72E2" w:rsidRPr="00EE2CF8">
              <w:rPr>
                <w:b/>
                <w:color w:val="000000" w:themeColor="text1"/>
                <w:sz w:val="18"/>
                <w:szCs w:val="18"/>
              </w:rPr>
              <w:t xml:space="preserve"> PGT-A 3 chromosomů (18, X, Y)</w:t>
            </w:r>
          </w:p>
        </w:tc>
        <w:tc>
          <w:tcPr>
            <w:tcW w:w="1869" w:type="dxa"/>
            <w:tcBorders>
              <w:top w:val="single" w:sz="4" w:space="0" w:color="33CCFF"/>
              <w:bottom w:val="single" w:sz="8" w:space="0" w:color="808080" w:themeColor="background1" w:themeShade="80"/>
              <w:right w:val="single" w:sz="8" w:space="0" w:color="71C5EB"/>
            </w:tcBorders>
            <w:shd w:val="clear" w:color="auto" w:fill="E8F6FC"/>
            <w:vAlign w:val="center"/>
          </w:tcPr>
          <w:p w14:paraId="676881D1" w14:textId="77777777" w:rsidR="00532DAC" w:rsidRPr="00EE2CF8" w:rsidRDefault="00532DAC" w:rsidP="00C67EFD">
            <w:pPr>
              <w:pStyle w:val="Odstavecseseznamem"/>
              <w:ind w:left="-66"/>
              <w:jc w:val="right"/>
              <w:rPr>
                <w:b/>
                <w:color w:val="000000" w:themeColor="text1"/>
                <w:sz w:val="16"/>
                <w:szCs w:val="16"/>
              </w:rPr>
            </w:pPr>
            <w:r w:rsidRPr="00EE2CF8">
              <w:rPr>
                <w:b/>
                <w:color w:val="000000" w:themeColor="text1"/>
                <w:sz w:val="16"/>
                <w:szCs w:val="16"/>
              </w:rPr>
              <w:t>FISH</w:t>
            </w:r>
          </w:p>
        </w:tc>
        <w:tc>
          <w:tcPr>
            <w:tcW w:w="709" w:type="dxa"/>
            <w:tcBorders>
              <w:top w:val="single" w:sz="4" w:space="0" w:color="33CCFF"/>
              <w:left w:val="single" w:sz="8" w:space="0" w:color="71C5EB"/>
              <w:bottom w:val="single" w:sz="8" w:space="0" w:color="808080" w:themeColor="background1" w:themeShade="80"/>
              <w:right w:val="single" w:sz="4" w:space="0" w:color="7F7F7F" w:themeColor="text1" w:themeTint="80"/>
            </w:tcBorders>
            <w:shd w:val="clear" w:color="auto" w:fill="FFFFFF" w:themeFill="background1"/>
            <w:vAlign w:val="center"/>
          </w:tcPr>
          <w:sdt>
            <w:sdtPr>
              <w:rPr>
                <w:color w:val="000000" w:themeColor="text1"/>
                <w:sz w:val="22"/>
                <w:szCs w:val="22"/>
                <w:lang w:val="it-IT"/>
              </w:rPr>
              <w:id w:val="-2129928992"/>
              <w14:checkbox>
                <w14:checked w14:val="0"/>
                <w14:checkedState w14:val="00FE" w14:font="Wingdings"/>
                <w14:uncheckedState w14:val="00A8" w14:font="Wingdings"/>
              </w14:checkbox>
            </w:sdtPr>
            <w:sdtEndPr/>
            <w:sdtContent>
              <w:p w14:paraId="2F491F18" w14:textId="77777777" w:rsidR="00532DAC" w:rsidRPr="00EE2CF8" w:rsidRDefault="0041457C" w:rsidP="00723EBF">
                <w:pPr>
                  <w:spacing w:before="60"/>
                  <w:ind w:left="-11"/>
                  <w:jc w:val="center"/>
                  <w:rPr>
                    <w:color w:val="000000" w:themeColor="text1"/>
                    <w:sz w:val="22"/>
                    <w:szCs w:val="22"/>
                  </w:rPr>
                </w:pPr>
                <w:r w:rsidRPr="00EE2CF8">
                  <w:rPr>
                    <w:color w:val="000000" w:themeColor="text1"/>
                    <w:sz w:val="22"/>
                    <w:szCs w:val="22"/>
                    <w:lang w:val="it-IT"/>
                  </w:rPr>
                  <w:sym w:font="Wingdings" w:char="F0A8"/>
                </w:r>
              </w:p>
            </w:sdtContent>
          </w:sdt>
          <w:sdt>
            <w:sdtPr>
              <w:rPr>
                <w:color w:val="000000" w:themeColor="text1"/>
                <w:sz w:val="22"/>
                <w:szCs w:val="22"/>
                <w:lang w:val="it-IT"/>
              </w:rPr>
              <w:id w:val="-1679185790"/>
              <w14:checkbox>
                <w14:checked w14:val="0"/>
                <w14:checkedState w14:val="00FE" w14:font="Wingdings"/>
                <w14:uncheckedState w14:val="00A8" w14:font="Wingdings"/>
              </w14:checkbox>
            </w:sdtPr>
            <w:sdtEndPr/>
            <w:sdtContent>
              <w:p w14:paraId="233AB257" w14:textId="77777777" w:rsidR="00DF72E2" w:rsidRPr="00EE2CF8" w:rsidRDefault="00DF72E2" w:rsidP="00DF72E2">
                <w:pPr>
                  <w:spacing w:before="60"/>
                  <w:ind w:left="-11"/>
                  <w:jc w:val="center"/>
                  <w:rPr>
                    <w:color w:val="000000" w:themeColor="text1"/>
                    <w:sz w:val="22"/>
                    <w:szCs w:val="22"/>
                  </w:rPr>
                </w:pPr>
                <w:r w:rsidRPr="00EE2CF8">
                  <w:rPr>
                    <w:color w:val="000000" w:themeColor="text1"/>
                    <w:sz w:val="22"/>
                    <w:szCs w:val="22"/>
                    <w:lang w:val="it-IT"/>
                  </w:rPr>
                  <w:sym w:font="Wingdings" w:char="F0A8"/>
                </w:r>
              </w:p>
            </w:sdtContent>
          </w:sdt>
          <w:sdt>
            <w:sdtPr>
              <w:rPr>
                <w:color w:val="000000" w:themeColor="text1"/>
                <w:sz w:val="22"/>
                <w:szCs w:val="22"/>
                <w:lang w:val="it-IT"/>
              </w:rPr>
              <w:id w:val="-709185384"/>
              <w14:checkbox>
                <w14:checked w14:val="0"/>
                <w14:checkedState w14:val="00FE" w14:font="Wingdings"/>
                <w14:uncheckedState w14:val="00A8" w14:font="Wingdings"/>
              </w14:checkbox>
            </w:sdtPr>
            <w:sdtEndPr/>
            <w:sdtContent>
              <w:p w14:paraId="1DD8662F" w14:textId="77777777" w:rsidR="00DF72E2" w:rsidRPr="00EE2CF8" w:rsidRDefault="00DF72E2" w:rsidP="00DF72E2">
                <w:pPr>
                  <w:spacing w:before="60"/>
                  <w:ind w:left="-11"/>
                  <w:jc w:val="center"/>
                  <w:rPr>
                    <w:color w:val="000000" w:themeColor="text1"/>
                    <w:sz w:val="22"/>
                    <w:szCs w:val="22"/>
                  </w:rPr>
                </w:pPr>
                <w:r w:rsidRPr="00EE2CF8">
                  <w:rPr>
                    <w:color w:val="000000" w:themeColor="text1"/>
                    <w:sz w:val="22"/>
                    <w:szCs w:val="22"/>
                    <w:lang w:val="it-IT"/>
                  </w:rPr>
                  <w:sym w:font="Wingdings" w:char="F0A8"/>
                </w:r>
              </w:p>
            </w:sdtContent>
          </w:sdt>
        </w:tc>
      </w:tr>
    </w:tbl>
    <w:permEnd w:id="1294667918"/>
    <w:p w14:paraId="2F3606AD" w14:textId="3EF4886E" w:rsidR="00861B3F" w:rsidRPr="00EE2CF8" w:rsidRDefault="00861B3F" w:rsidP="00861B3F">
      <w:pPr>
        <w:tabs>
          <w:tab w:val="left" w:pos="2410"/>
        </w:tabs>
        <w:spacing w:before="120"/>
        <w:jc w:val="both"/>
        <w:rPr>
          <w:color w:val="000000" w:themeColor="text1"/>
          <w:sz w:val="14"/>
          <w:szCs w:val="14"/>
        </w:rPr>
      </w:pPr>
      <w:r w:rsidRPr="00EE2CF8">
        <w:rPr>
          <w:b/>
          <w:color w:val="000000" w:themeColor="text1"/>
          <w:sz w:val="14"/>
          <w:szCs w:val="14"/>
        </w:rPr>
        <w:t xml:space="preserve">Zkratky: </w:t>
      </w:r>
      <w:r w:rsidR="00A659A6" w:rsidRPr="00EE2CF8">
        <w:rPr>
          <w:b/>
          <w:color w:val="000000" w:themeColor="text1"/>
          <w:sz w:val="14"/>
          <w:szCs w:val="14"/>
        </w:rPr>
        <w:t>PGT-A</w:t>
      </w:r>
      <w:r w:rsidR="00A659A6" w:rsidRPr="00EE2CF8">
        <w:rPr>
          <w:b/>
          <w:i/>
          <w:color w:val="000000" w:themeColor="text1"/>
          <w:sz w:val="14"/>
          <w:szCs w:val="14"/>
        </w:rPr>
        <w:t xml:space="preserve"> </w:t>
      </w:r>
      <w:r w:rsidR="00A659A6" w:rsidRPr="00EE2CF8">
        <w:rPr>
          <w:color w:val="000000" w:themeColor="text1"/>
          <w:sz w:val="14"/>
          <w:szCs w:val="14"/>
        </w:rPr>
        <w:t xml:space="preserve">- </w:t>
      </w:r>
      <w:bookmarkStart w:id="0" w:name="_Hlk130217250"/>
      <w:r w:rsidR="00EE2CF8" w:rsidRPr="00EE2CF8">
        <w:rPr>
          <w:b/>
          <w:i/>
          <w:color w:val="000000" w:themeColor="text1"/>
          <w:sz w:val="14"/>
          <w:szCs w:val="14"/>
        </w:rPr>
        <w:t>P</w:t>
      </w:r>
      <w:r w:rsidR="00EE2CF8">
        <w:rPr>
          <w:i/>
          <w:color w:val="000000" w:themeColor="text1"/>
          <w:sz w:val="14"/>
          <w:szCs w:val="14"/>
        </w:rPr>
        <w:t xml:space="preserve">reimplantační </w:t>
      </w:r>
      <w:r w:rsidR="00EE2CF8" w:rsidRPr="00EE2CF8">
        <w:rPr>
          <w:b/>
          <w:i/>
          <w:color w:val="000000" w:themeColor="text1"/>
          <w:sz w:val="14"/>
          <w:szCs w:val="14"/>
        </w:rPr>
        <w:t>G</w:t>
      </w:r>
      <w:r w:rsidR="00A659A6" w:rsidRPr="00EE2CF8">
        <w:rPr>
          <w:i/>
          <w:color w:val="000000" w:themeColor="text1"/>
          <w:sz w:val="14"/>
          <w:szCs w:val="14"/>
        </w:rPr>
        <w:t>enetick</w:t>
      </w:r>
      <w:r w:rsidR="00F21967">
        <w:rPr>
          <w:i/>
          <w:color w:val="000000" w:themeColor="text1"/>
          <w:sz w:val="14"/>
          <w:szCs w:val="14"/>
        </w:rPr>
        <w:t>é</w:t>
      </w:r>
      <w:r w:rsidR="00A659A6" w:rsidRPr="00EE2CF8">
        <w:rPr>
          <w:i/>
          <w:color w:val="000000" w:themeColor="text1"/>
          <w:sz w:val="14"/>
          <w:szCs w:val="14"/>
        </w:rPr>
        <w:t xml:space="preserve"> </w:t>
      </w:r>
      <w:r w:rsidR="00EE2CF8" w:rsidRPr="00EE2CF8">
        <w:rPr>
          <w:b/>
          <w:i/>
          <w:color w:val="000000" w:themeColor="text1"/>
          <w:sz w:val="14"/>
          <w:szCs w:val="14"/>
        </w:rPr>
        <w:t>T</w:t>
      </w:r>
      <w:r w:rsidR="00A659A6" w:rsidRPr="00EE2CF8">
        <w:rPr>
          <w:i/>
          <w:color w:val="000000" w:themeColor="text1"/>
          <w:sz w:val="14"/>
          <w:szCs w:val="14"/>
        </w:rPr>
        <w:t>estov</w:t>
      </w:r>
      <w:r w:rsidR="00EE2CF8">
        <w:rPr>
          <w:i/>
          <w:color w:val="000000" w:themeColor="text1"/>
          <w:sz w:val="14"/>
          <w:szCs w:val="14"/>
        </w:rPr>
        <w:t>ání početních změn chromosomů (</w:t>
      </w:r>
      <w:r w:rsidR="00EE2CF8" w:rsidRPr="00EE2CF8">
        <w:rPr>
          <w:b/>
          <w:i/>
          <w:color w:val="000000" w:themeColor="text1"/>
          <w:sz w:val="14"/>
          <w:szCs w:val="14"/>
        </w:rPr>
        <w:t>A</w:t>
      </w:r>
      <w:r w:rsidR="00A659A6" w:rsidRPr="00EE2CF8">
        <w:rPr>
          <w:i/>
          <w:color w:val="000000" w:themeColor="text1"/>
          <w:sz w:val="14"/>
          <w:szCs w:val="14"/>
        </w:rPr>
        <w:t>neuploidií);</w:t>
      </w:r>
      <w:bookmarkEnd w:id="0"/>
      <w:r w:rsidR="00A659A6" w:rsidRPr="00EE2CF8">
        <w:rPr>
          <w:i/>
          <w:color w:val="000000" w:themeColor="text1"/>
          <w:sz w:val="14"/>
          <w:szCs w:val="14"/>
        </w:rPr>
        <w:t xml:space="preserve"> </w:t>
      </w:r>
      <w:r w:rsidR="00A659A6" w:rsidRPr="00EE2CF8">
        <w:rPr>
          <w:b/>
          <w:color w:val="000000" w:themeColor="text1"/>
          <w:sz w:val="14"/>
          <w:szCs w:val="14"/>
        </w:rPr>
        <w:t>PG</w:t>
      </w:r>
      <w:r w:rsidR="00F21967">
        <w:rPr>
          <w:b/>
          <w:color w:val="000000" w:themeColor="text1"/>
          <w:sz w:val="14"/>
          <w:szCs w:val="14"/>
        </w:rPr>
        <w:t>T-SR</w:t>
      </w:r>
      <w:r w:rsidR="00A659A6" w:rsidRPr="00EE2CF8">
        <w:rPr>
          <w:i/>
          <w:color w:val="000000" w:themeColor="text1"/>
          <w:sz w:val="14"/>
          <w:szCs w:val="14"/>
        </w:rPr>
        <w:t xml:space="preserve"> </w:t>
      </w:r>
      <w:r w:rsidR="00A659A6" w:rsidRPr="00EE2CF8">
        <w:rPr>
          <w:color w:val="000000" w:themeColor="text1"/>
          <w:sz w:val="14"/>
          <w:szCs w:val="14"/>
        </w:rPr>
        <w:t xml:space="preserve">- </w:t>
      </w:r>
      <w:r w:rsidR="00EE2CF8" w:rsidRPr="00EE2CF8">
        <w:rPr>
          <w:b/>
          <w:i/>
          <w:color w:val="000000" w:themeColor="text1"/>
          <w:sz w:val="14"/>
          <w:szCs w:val="14"/>
        </w:rPr>
        <w:t>P</w:t>
      </w:r>
      <w:r w:rsidR="00A659A6" w:rsidRPr="00EE2CF8">
        <w:rPr>
          <w:i/>
          <w:color w:val="000000" w:themeColor="text1"/>
          <w:sz w:val="14"/>
          <w:szCs w:val="14"/>
        </w:rPr>
        <w:t xml:space="preserve">reimplantační </w:t>
      </w:r>
      <w:r w:rsidR="00EE2CF8" w:rsidRPr="00EE2CF8">
        <w:rPr>
          <w:b/>
          <w:i/>
          <w:color w:val="000000" w:themeColor="text1"/>
          <w:sz w:val="14"/>
          <w:szCs w:val="14"/>
        </w:rPr>
        <w:t>G</w:t>
      </w:r>
      <w:r w:rsidR="00EE2CF8">
        <w:rPr>
          <w:i/>
          <w:color w:val="000000" w:themeColor="text1"/>
          <w:sz w:val="14"/>
          <w:szCs w:val="14"/>
        </w:rPr>
        <w:t>enetick</w:t>
      </w:r>
      <w:r w:rsidR="00F21967">
        <w:rPr>
          <w:i/>
          <w:color w:val="000000" w:themeColor="text1"/>
          <w:sz w:val="14"/>
          <w:szCs w:val="14"/>
        </w:rPr>
        <w:t xml:space="preserve">é </w:t>
      </w:r>
      <w:r w:rsidR="00EE2CF8" w:rsidRPr="00EE2CF8">
        <w:rPr>
          <w:b/>
          <w:i/>
          <w:color w:val="000000" w:themeColor="text1"/>
          <w:sz w:val="14"/>
          <w:szCs w:val="14"/>
        </w:rPr>
        <w:t>T</w:t>
      </w:r>
      <w:r w:rsidR="00A659A6" w:rsidRPr="00EE2CF8">
        <w:rPr>
          <w:i/>
          <w:color w:val="000000" w:themeColor="text1"/>
          <w:sz w:val="14"/>
          <w:szCs w:val="14"/>
        </w:rPr>
        <w:t xml:space="preserve">estování pro familiární </w:t>
      </w:r>
      <w:r w:rsidR="00EE2CF8" w:rsidRPr="00EE2CF8">
        <w:rPr>
          <w:b/>
          <w:i/>
          <w:color w:val="000000" w:themeColor="text1"/>
          <w:sz w:val="14"/>
          <w:szCs w:val="14"/>
        </w:rPr>
        <w:t>S</w:t>
      </w:r>
      <w:r w:rsidR="00A659A6" w:rsidRPr="00EE2CF8">
        <w:rPr>
          <w:i/>
          <w:color w:val="000000" w:themeColor="text1"/>
          <w:sz w:val="14"/>
          <w:szCs w:val="14"/>
        </w:rPr>
        <w:t xml:space="preserve">trukturní chromosomovou </w:t>
      </w:r>
      <w:r w:rsidR="00204F80" w:rsidRPr="00EE2CF8">
        <w:rPr>
          <w:i/>
          <w:color w:val="000000" w:themeColor="text1"/>
          <w:sz w:val="14"/>
          <w:szCs w:val="14"/>
        </w:rPr>
        <w:t>abe</w:t>
      </w:r>
      <w:r w:rsidR="00EE2CF8" w:rsidRPr="00EE2CF8">
        <w:rPr>
          <w:b/>
          <w:i/>
          <w:color w:val="000000" w:themeColor="text1"/>
          <w:sz w:val="14"/>
          <w:szCs w:val="14"/>
        </w:rPr>
        <w:t>R</w:t>
      </w:r>
      <w:r w:rsidR="00204F80" w:rsidRPr="00EE2CF8">
        <w:rPr>
          <w:i/>
          <w:color w:val="000000" w:themeColor="text1"/>
          <w:sz w:val="14"/>
          <w:szCs w:val="14"/>
        </w:rPr>
        <w:t>aci/</w:t>
      </w:r>
      <w:r w:rsidR="00A659A6" w:rsidRPr="00EE2CF8">
        <w:rPr>
          <w:i/>
          <w:color w:val="000000" w:themeColor="text1"/>
          <w:sz w:val="14"/>
          <w:szCs w:val="14"/>
        </w:rPr>
        <w:t>přestavbu</w:t>
      </w:r>
      <w:r w:rsidR="00A659A6" w:rsidRPr="00EE2CF8">
        <w:rPr>
          <w:b/>
          <w:color w:val="000000" w:themeColor="text1"/>
          <w:sz w:val="14"/>
          <w:szCs w:val="14"/>
        </w:rPr>
        <w:t>R</w:t>
      </w:r>
      <w:r w:rsidR="00A659A6" w:rsidRPr="00EE2CF8">
        <w:rPr>
          <w:i/>
          <w:color w:val="000000" w:themeColor="text1"/>
          <w:sz w:val="14"/>
          <w:szCs w:val="14"/>
        </w:rPr>
        <w:t xml:space="preserve">) – </w:t>
      </w:r>
      <w:r w:rsidR="00A659A6" w:rsidRPr="00EE2CF8">
        <w:rPr>
          <w:b/>
          <w:i/>
          <w:color w:val="000000" w:themeColor="text1"/>
          <w:sz w:val="14"/>
          <w:szCs w:val="14"/>
        </w:rPr>
        <w:t>vyšetření lze provést pouze po předchozím zvážení/provedení SET-UP</w:t>
      </w:r>
      <w:r w:rsidR="00A659A6" w:rsidRPr="00EE2CF8">
        <w:rPr>
          <w:i/>
          <w:color w:val="000000" w:themeColor="text1"/>
          <w:sz w:val="14"/>
          <w:szCs w:val="14"/>
        </w:rPr>
        <w:t xml:space="preserve">; </w:t>
      </w:r>
      <w:r w:rsidRPr="00EE2CF8">
        <w:rPr>
          <w:b/>
          <w:color w:val="000000" w:themeColor="text1"/>
          <w:sz w:val="14"/>
          <w:szCs w:val="14"/>
        </w:rPr>
        <w:t>FISH</w:t>
      </w:r>
      <w:r w:rsidRPr="00EE2CF8">
        <w:rPr>
          <w:color w:val="000000" w:themeColor="text1"/>
          <w:sz w:val="14"/>
          <w:szCs w:val="14"/>
        </w:rPr>
        <w:t xml:space="preserve"> - </w:t>
      </w:r>
      <w:r w:rsidR="00EE2CF8" w:rsidRPr="00EE2CF8">
        <w:rPr>
          <w:b/>
          <w:i/>
          <w:color w:val="000000" w:themeColor="text1"/>
          <w:sz w:val="14"/>
          <w:szCs w:val="14"/>
        </w:rPr>
        <w:t>F</w:t>
      </w:r>
      <w:r w:rsidRPr="00EE2CF8">
        <w:rPr>
          <w:i/>
          <w:color w:val="000000" w:themeColor="text1"/>
          <w:sz w:val="14"/>
          <w:szCs w:val="14"/>
        </w:rPr>
        <w:t>l</w:t>
      </w:r>
      <w:r w:rsidR="00EE2CF8">
        <w:rPr>
          <w:i/>
          <w:color w:val="000000" w:themeColor="text1"/>
          <w:sz w:val="14"/>
          <w:szCs w:val="14"/>
        </w:rPr>
        <w:t xml:space="preserve">uorescenční </w:t>
      </w:r>
      <w:r w:rsidR="00EE2CF8" w:rsidRPr="00EE2CF8">
        <w:rPr>
          <w:b/>
          <w:i/>
          <w:color w:val="000000" w:themeColor="text1"/>
          <w:sz w:val="14"/>
          <w:szCs w:val="14"/>
        </w:rPr>
        <w:t>I</w:t>
      </w:r>
      <w:r w:rsidR="00EE2CF8">
        <w:rPr>
          <w:i/>
          <w:color w:val="000000" w:themeColor="text1"/>
          <w:sz w:val="14"/>
          <w:szCs w:val="14"/>
        </w:rPr>
        <w:t xml:space="preserve">n </w:t>
      </w:r>
      <w:r w:rsidR="00EE2CF8" w:rsidRPr="00EE2CF8">
        <w:rPr>
          <w:b/>
          <w:i/>
          <w:color w:val="000000" w:themeColor="text1"/>
          <w:sz w:val="14"/>
          <w:szCs w:val="14"/>
        </w:rPr>
        <w:t>S</w:t>
      </w:r>
      <w:r w:rsidR="00EE2CF8">
        <w:rPr>
          <w:i/>
          <w:color w:val="000000" w:themeColor="text1"/>
          <w:sz w:val="14"/>
          <w:szCs w:val="14"/>
        </w:rPr>
        <w:t xml:space="preserve">itu </w:t>
      </w:r>
      <w:r w:rsidR="00EE2CF8" w:rsidRPr="00EE2CF8">
        <w:rPr>
          <w:b/>
          <w:i/>
          <w:color w:val="000000" w:themeColor="text1"/>
          <w:sz w:val="14"/>
          <w:szCs w:val="14"/>
        </w:rPr>
        <w:t>H</w:t>
      </w:r>
      <w:r w:rsidR="00244E7B" w:rsidRPr="00EE2CF8">
        <w:rPr>
          <w:i/>
          <w:color w:val="000000" w:themeColor="text1"/>
          <w:sz w:val="14"/>
          <w:szCs w:val="14"/>
        </w:rPr>
        <w:t>ybridizace</w:t>
      </w:r>
      <w:r w:rsidR="00BB2A30" w:rsidRPr="00EE2CF8">
        <w:rPr>
          <w:i/>
          <w:color w:val="000000" w:themeColor="text1"/>
          <w:sz w:val="14"/>
          <w:szCs w:val="14"/>
        </w:rPr>
        <w:t xml:space="preserve">, </w:t>
      </w:r>
      <w:r w:rsidR="00BB2A30" w:rsidRPr="00EE2CF8">
        <w:rPr>
          <w:b/>
          <w:i/>
          <w:color w:val="000000" w:themeColor="text1"/>
          <w:sz w:val="14"/>
          <w:szCs w:val="14"/>
        </w:rPr>
        <w:t>NGS</w:t>
      </w:r>
      <w:r w:rsidR="00EE2CF8">
        <w:rPr>
          <w:i/>
          <w:color w:val="000000" w:themeColor="text1"/>
          <w:sz w:val="14"/>
          <w:szCs w:val="14"/>
        </w:rPr>
        <w:t xml:space="preserve"> – </w:t>
      </w:r>
      <w:r w:rsidR="00EE2CF8" w:rsidRPr="00EE2CF8">
        <w:rPr>
          <w:b/>
          <w:i/>
          <w:color w:val="000000" w:themeColor="text1"/>
          <w:sz w:val="14"/>
          <w:szCs w:val="14"/>
        </w:rPr>
        <w:t>S</w:t>
      </w:r>
      <w:r w:rsidR="00EE2CF8">
        <w:rPr>
          <w:i/>
          <w:color w:val="000000" w:themeColor="text1"/>
          <w:sz w:val="14"/>
          <w:szCs w:val="14"/>
        </w:rPr>
        <w:t xml:space="preserve">ekvenování </w:t>
      </w:r>
      <w:r w:rsidR="00EE2CF8" w:rsidRPr="00EE2CF8">
        <w:rPr>
          <w:b/>
          <w:i/>
          <w:color w:val="000000" w:themeColor="text1"/>
          <w:sz w:val="14"/>
          <w:szCs w:val="14"/>
        </w:rPr>
        <w:t>N</w:t>
      </w:r>
      <w:r w:rsidR="00EE2CF8">
        <w:rPr>
          <w:i/>
          <w:color w:val="000000" w:themeColor="text1"/>
          <w:sz w:val="14"/>
          <w:szCs w:val="14"/>
        </w:rPr>
        <w:t xml:space="preserve">ové </w:t>
      </w:r>
      <w:r w:rsidR="00EE2CF8" w:rsidRPr="00EE2CF8">
        <w:rPr>
          <w:b/>
          <w:i/>
          <w:color w:val="000000" w:themeColor="text1"/>
          <w:sz w:val="14"/>
          <w:szCs w:val="14"/>
        </w:rPr>
        <w:t>G</w:t>
      </w:r>
      <w:r w:rsidR="00BB2A30" w:rsidRPr="00EE2CF8">
        <w:rPr>
          <w:i/>
          <w:color w:val="000000" w:themeColor="text1"/>
          <w:sz w:val="14"/>
          <w:szCs w:val="14"/>
        </w:rPr>
        <w:t>enerace</w:t>
      </w:r>
      <w:r w:rsidR="00C5488E" w:rsidRPr="00EE2CF8">
        <w:rPr>
          <w:i/>
          <w:color w:val="000000" w:themeColor="text1"/>
          <w:sz w:val="14"/>
          <w:szCs w:val="14"/>
        </w:rPr>
        <w:t>.</w:t>
      </w:r>
    </w:p>
    <w:p w14:paraId="46AAE494" w14:textId="77777777" w:rsidR="00244E7B" w:rsidRDefault="00244E7B" w:rsidP="00244E7B"/>
    <w:p w14:paraId="25A2E236" w14:textId="1319569D" w:rsidR="00FB70A0" w:rsidRPr="00603B4E" w:rsidRDefault="00861B3F" w:rsidP="00603B4E">
      <w:pPr>
        <w:pStyle w:val="Odstavecseseznamem"/>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76" w:lineRule="auto"/>
        <w:ind w:left="357" w:hanging="357"/>
        <w:contextualSpacing w:val="0"/>
        <w:jc w:val="both"/>
        <w:rPr>
          <w:b/>
          <w:color w:val="000000" w:themeColor="text1"/>
        </w:rPr>
      </w:pPr>
      <w:r w:rsidRPr="00EE2CF8">
        <w:rPr>
          <w:b/>
          <w:color w:val="000000" w:themeColor="text1"/>
        </w:rPr>
        <w:t>Vyšetřovaný materiál</w:t>
      </w:r>
    </w:p>
    <w:tbl>
      <w:tblPr>
        <w:tblW w:w="9993" w:type="dxa"/>
        <w:tblInd w:w="38" w:type="dxa"/>
        <w:tblLayout w:type="fixed"/>
        <w:tblLook w:val="00A0" w:firstRow="1" w:lastRow="0" w:firstColumn="1" w:lastColumn="0" w:noHBand="0" w:noVBand="0"/>
      </w:tblPr>
      <w:tblGrid>
        <w:gridCol w:w="496"/>
        <w:gridCol w:w="4536"/>
        <w:gridCol w:w="567"/>
        <w:gridCol w:w="1275"/>
        <w:gridCol w:w="3119"/>
      </w:tblGrid>
      <w:tr w:rsidR="00603B4E" w:rsidRPr="00C421F2" w14:paraId="781A6DAF" w14:textId="77777777" w:rsidTr="00A92406">
        <w:trPr>
          <w:trHeight w:val="355"/>
        </w:trPr>
        <w:tc>
          <w:tcPr>
            <w:tcW w:w="496" w:type="dxa"/>
            <w:shd w:val="clear" w:color="auto" w:fill="FFFFFF"/>
            <w:vAlign w:val="center"/>
          </w:tcPr>
          <w:permStart w:id="665542993" w:edGrp="everyone" w:colFirst="4" w:colLast="4" w:displacedByCustomXml="next"/>
          <w:permStart w:id="1188167791" w:edGrp="everyone" w:colFirst="2" w:colLast="2" w:displacedByCustomXml="next"/>
          <w:permStart w:id="706291107" w:edGrp="everyone" w:colFirst="0" w:colLast="0" w:displacedByCustomXml="next"/>
          <w:bookmarkStart w:id="1" w:name="_Hlk130217157" w:displacedByCustomXml="next"/>
          <w:sdt>
            <w:sdtPr>
              <w:rPr>
                <w:color w:val="000000" w:themeColor="text1"/>
                <w:sz w:val="22"/>
                <w:szCs w:val="22"/>
              </w:rPr>
              <w:id w:val="1129135024"/>
            </w:sdtPr>
            <w:sdtEndPr/>
            <w:sdtContent>
              <w:p w14:paraId="3E29CA17" w14:textId="77777777" w:rsidR="00603B4E" w:rsidRPr="00977ECB" w:rsidRDefault="00603B4E" w:rsidP="00A92406">
                <w:pPr>
                  <w:spacing w:line="276" w:lineRule="auto"/>
                  <w:rPr>
                    <w:color w:val="000000" w:themeColor="text1"/>
                  </w:rPr>
                </w:pPr>
                <w:r>
                  <w:rPr>
                    <w:color w:val="000000" w:themeColor="text1"/>
                    <w:sz w:val="22"/>
                    <w:szCs w:val="22"/>
                  </w:rPr>
                  <w:sym w:font="Wingdings" w:char="F0A8"/>
                </w:r>
              </w:p>
            </w:sdtContent>
          </w:sdt>
        </w:tc>
        <w:tc>
          <w:tcPr>
            <w:tcW w:w="4536" w:type="dxa"/>
            <w:shd w:val="clear" w:color="auto" w:fill="FFFFFF"/>
            <w:vAlign w:val="center"/>
          </w:tcPr>
          <w:p w14:paraId="643A9AF0" w14:textId="1E6CB4BD" w:rsidR="00603B4E" w:rsidRPr="00C421F2" w:rsidRDefault="00603B4E" w:rsidP="00A92406">
            <w:pPr>
              <w:rPr>
                <w:sz w:val="20"/>
                <w:szCs w:val="20"/>
              </w:rPr>
            </w:pPr>
            <w:r w:rsidRPr="00EE2CF8">
              <w:rPr>
                <w:color w:val="000000" w:themeColor="text1"/>
                <w:sz w:val="20"/>
                <w:szCs w:val="20"/>
              </w:rPr>
              <w:t>Trofoektoderm (blastocysta) – den 5/6</w:t>
            </w:r>
          </w:p>
        </w:tc>
        <w:tc>
          <w:tcPr>
            <w:tcW w:w="567" w:type="dxa"/>
            <w:shd w:val="clear" w:color="auto" w:fill="FFFFFF"/>
            <w:vAlign w:val="center"/>
          </w:tcPr>
          <w:sdt>
            <w:sdtPr>
              <w:rPr>
                <w:color w:val="000000" w:themeColor="text1"/>
                <w:sz w:val="22"/>
                <w:szCs w:val="22"/>
                <w:lang w:val="it-IT"/>
              </w:rPr>
              <w:id w:val="1001620024"/>
              <w14:checkbox>
                <w14:checked w14:val="0"/>
                <w14:checkedState w14:val="00FE" w14:font="Wingdings"/>
                <w14:uncheckedState w14:val="00A8" w14:font="Wingdings"/>
              </w14:checkbox>
            </w:sdtPr>
            <w:sdtEndPr/>
            <w:sdtContent>
              <w:p w14:paraId="3756C713" w14:textId="77777777" w:rsidR="00603B4E" w:rsidRPr="00283313" w:rsidRDefault="00603B4E" w:rsidP="00A92406">
                <w:pPr>
                  <w:spacing w:before="60"/>
                  <w:ind w:left="-11"/>
                  <w:jc w:val="center"/>
                  <w:rPr>
                    <w:color w:val="000000" w:themeColor="text1"/>
                    <w:sz w:val="22"/>
                    <w:szCs w:val="22"/>
                    <w:lang w:val="it-IT"/>
                  </w:rPr>
                </w:pPr>
                <w:r>
                  <w:rPr>
                    <w:color w:val="000000" w:themeColor="text1"/>
                    <w:sz w:val="22"/>
                    <w:szCs w:val="22"/>
                    <w:lang w:val="it-IT"/>
                  </w:rPr>
                  <w:sym w:font="Wingdings" w:char="F0A8"/>
                </w:r>
              </w:p>
            </w:sdtContent>
          </w:sdt>
        </w:tc>
        <w:tc>
          <w:tcPr>
            <w:tcW w:w="1275" w:type="dxa"/>
            <w:shd w:val="clear" w:color="auto" w:fill="FFFFFF"/>
            <w:vAlign w:val="center"/>
          </w:tcPr>
          <w:p w14:paraId="171FEE3C" w14:textId="575A2B39" w:rsidR="00603B4E" w:rsidRPr="00C421F2" w:rsidRDefault="00603B4E" w:rsidP="00A92406">
            <w:pPr>
              <w:rPr>
                <w:sz w:val="20"/>
                <w:szCs w:val="20"/>
              </w:rPr>
            </w:pPr>
            <w:r w:rsidRPr="00EE2CF8">
              <w:rPr>
                <w:color w:val="000000" w:themeColor="text1"/>
                <w:sz w:val="20"/>
                <w:szCs w:val="20"/>
              </w:rPr>
              <w:t>Jin</w:t>
            </w:r>
            <w:r>
              <w:rPr>
                <w:color w:val="000000" w:themeColor="text1"/>
                <w:sz w:val="20"/>
                <w:szCs w:val="20"/>
              </w:rPr>
              <w:t>ý</w:t>
            </w:r>
            <w:r w:rsidRPr="00EE2CF8">
              <w:rPr>
                <w:color w:val="000000" w:themeColor="text1"/>
                <w:sz w:val="20"/>
                <w:szCs w:val="20"/>
              </w:rPr>
              <w:t>:</w:t>
            </w:r>
          </w:p>
        </w:tc>
        <w:tc>
          <w:tcPr>
            <w:tcW w:w="3119" w:type="dxa"/>
            <w:shd w:val="clear" w:color="auto" w:fill="FFFFFF"/>
            <w:vAlign w:val="center"/>
          </w:tcPr>
          <w:p w14:paraId="3F032E77" w14:textId="77777777" w:rsidR="00603B4E" w:rsidRPr="00283313" w:rsidRDefault="00603B4E" w:rsidP="00A92406">
            <w:pPr>
              <w:spacing w:before="60"/>
              <w:ind w:left="-11"/>
              <w:jc w:val="center"/>
              <w:rPr>
                <w:color w:val="000000" w:themeColor="text1"/>
                <w:sz w:val="22"/>
                <w:szCs w:val="22"/>
                <w:lang w:val="it-IT"/>
              </w:rPr>
            </w:pPr>
            <w:r>
              <w:rPr>
                <w:color w:val="000000" w:themeColor="text1"/>
                <w:sz w:val="22"/>
                <w:szCs w:val="22"/>
                <w:lang w:val="it-IT"/>
              </w:rPr>
              <w:t>................................................</w:t>
            </w:r>
          </w:p>
        </w:tc>
      </w:tr>
      <w:bookmarkEnd w:id="1"/>
      <w:permEnd w:id="706291107"/>
      <w:permEnd w:id="1188167791"/>
      <w:permEnd w:id="665542993"/>
    </w:tbl>
    <w:p w14:paraId="33D96420" w14:textId="77777777" w:rsidR="00603B4E" w:rsidRPr="00EE2CF8" w:rsidRDefault="00603B4E">
      <w:pPr>
        <w:spacing w:after="200" w:line="276" w:lineRule="auto"/>
        <w:rPr>
          <w:b/>
          <w:color w:val="000000" w:themeColor="text1"/>
        </w:rPr>
      </w:pPr>
    </w:p>
    <w:p w14:paraId="4590BC7E" w14:textId="77777777" w:rsidR="005633EC" w:rsidRDefault="005633EC">
      <w:pPr>
        <w:spacing w:after="200" w:line="276" w:lineRule="auto"/>
        <w:rPr>
          <w:b/>
        </w:rPr>
      </w:pPr>
      <w:r>
        <w:rPr>
          <w:b/>
        </w:rPr>
        <w:br w:type="page"/>
      </w:r>
    </w:p>
    <w:p w14:paraId="74CCE68D" w14:textId="25338C0E" w:rsidR="00861B3F" w:rsidRPr="00181376" w:rsidRDefault="00861B3F" w:rsidP="00861B3F">
      <w:pPr>
        <w:pStyle w:val="Odstavecseseznamem"/>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76" w:lineRule="auto"/>
        <w:ind w:left="357" w:hanging="357"/>
        <w:contextualSpacing w:val="0"/>
        <w:jc w:val="both"/>
        <w:rPr>
          <w:b/>
        </w:rPr>
      </w:pPr>
      <w:r w:rsidRPr="00181376">
        <w:rPr>
          <w:b/>
        </w:rPr>
        <w:lastRenderedPageBreak/>
        <w:t>Účel preimplantačního genetického vyšetření</w:t>
      </w:r>
    </w:p>
    <w:p w14:paraId="73B5A8DE" w14:textId="77777777" w:rsidR="00861B3F" w:rsidRDefault="00861B3F" w:rsidP="00861B3F">
      <w:pPr>
        <w:spacing w:after="120" w:line="276" w:lineRule="auto"/>
        <w:jc w:val="both"/>
        <w:rPr>
          <w:color w:val="000000" w:themeColor="text1"/>
          <w:sz w:val="20"/>
          <w:szCs w:val="20"/>
        </w:rPr>
      </w:pPr>
      <w:r w:rsidRPr="00181376">
        <w:rPr>
          <w:sz w:val="20"/>
          <w:szCs w:val="20"/>
        </w:rPr>
        <w:t>Preimplantační genetick</w:t>
      </w:r>
      <w:r>
        <w:rPr>
          <w:sz w:val="20"/>
          <w:szCs w:val="20"/>
        </w:rPr>
        <w:t>é</w:t>
      </w:r>
      <w:r w:rsidRPr="00181376">
        <w:rPr>
          <w:sz w:val="20"/>
          <w:szCs w:val="20"/>
        </w:rPr>
        <w:t xml:space="preserve"> vyšetření je soubor </w:t>
      </w:r>
      <w:r w:rsidR="00987C32">
        <w:rPr>
          <w:sz w:val="20"/>
          <w:szCs w:val="20"/>
        </w:rPr>
        <w:t>laboratorních</w:t>
      </w:r>
      <w:r>
        <w:rPr>
          <w:sz w:val="20"/>
          <w:szCs w:val="20"/>
        </w:rPr>
        <w:t xml:space="preserve"> </w:t>
      </w:r>
      <w:r w:rsidRPr="00181376">
        <w:rPr>
          <w:sz w:val="20"/>
          <w:szCs w:val="20"/>
        </w:rPr>
        <w:t xml:space="preserve">metod, které umožňují vyšetřit genetickou výbavu embryí vzniklých mimotělním oplodněním (in vitro fertilizací (IVF)) ještě před jejich zavedením (transferem) do dělohy. </w:t>
      </w:r>
      <w:r>
        <w:rPr>
          <w:sz w:val="20"/>
          <w:szCs w:val="20"/>
        </w:rPr>
        <w:br/>
      </w:r>
      <w:r w:rsidRPr="00181376">
        <w:rPr>
          <w:sz w:val="20"/>
          <w:szCs w:val="20"/>
        </w:rPr>
        <w:t xml:space="preserve">V současnosti neexistuje metoda, která by mohla pouze na základě </w:t>
      </w:r>
      <w:r>
        <w:rPr>
          <w:sz w:val="20"/>
          <w:szCs w:val="20"/>
        </w:rPr>
        <w:t>morfologického</w:t>
      </w:r>
      <w:r w:rsidRPr="00181376">
        <w:rPr>
          <w:sz w:val="20"/>
          <w:szCs w:val="20"/>
        </w:rPr>
        <w:t xml:space="preserve"> vyšetření embryí analyzovat genetickou výbavu embryí a detekovat případné </w:t>
      </w:r>
      <w:r>
        <w:rPr>
          <w:sz w:val="20"/>
          <w:szCs w:val="20"/>
        </w:rPr>
        <w:t>chromosomové</w:t>
      </w:r>
      <w:r w:rsidRPr="00181376">
        <w:rPr>
          <w:sz w:val="20"/>
          <w:szCs w:val="20"/>
        </w:rPr>
        <w:t xml:space="preserve"> abnormality. Genetické vyšetření je prováděno </w:t>
      </w:r>
      <w:r>
        <w:rPr>
          <w:sz w:val="20"/>
          <w:szCs w:val="20"/>
        </w:rPr>
        <w:t>po</w:t>
      </w:r>
      <w:r w:rsidRPr="00181376">
        <w:rPr>
          <w:sz w:val="20"/>
          <w:szCs w:val="20"/>
        </w:rPr>
        <w:t xml:space="preserve"> odběru (biopsii) jedné nebo více buněk v raných fázích vývoje embrya. Preimplantační genetická vyšetření spočívají v analýze počtu a struktury </w:t>
      </w:r>
      <w:r>
        <w:rPr>
          <w:sz w:val="20"/>
          <w:szCs w:val="20"/>
        </w:rPr>
        <w:t>chromos</w:t>
      </w:r>
      <w:r w:rsidRPr="00181376">
        <w:rPr>
          <w:sz w:val="20"/>
          <w:szCs w:val="20"/>
        </w:rPr>
        <w:t>omů</w:t>
      </w:r>
      <w:r>
        <w:rPr>
          <w:sz w:val="20"/>
          <w:szCs w:val="20"/>
        </w:rPr>
        <w:t>, příp. v cíleném vyšetření jednotlivých genů/sekvence DNA</w:t>
      </w:r>
      <w:r w:rsidRPr="00F92020">
        <w:rPr>
          <w:color w:val="000000" w:themeColor="text1"/>
          <w:sz w:val="20"/>
          <w:szCs w:val="20"/>
        </w:rPr>
        <w:t xml:space="preserve">. Chromosomy jsou uložené v buněčném jádře a jsou tvořené spiralizovanou molekulou deoxyribonukleové kyseliny (DNA), která nese unikátní genetickou informaci (geny) každého jedince. Každá buňka těla obsahuje sadu 23 párů chromosomů (46 chromosomů). Jakákoli změna v počtu a/nebo struktuře chromosomů může znamenat změnu v množství genetického materiálu, což </w:t>
      </w:r>
      <w:r>
        <w:rPr>
          <w:color w:val="000000" w:themeColor="text1"/>
          <w:sz w:val="20"/>
          <w:szCs w:val="20"/>
        </w:rPr>
        <w:t>vede</w:t>
      </w:r>
      <w:r w:rsidRPr="00F92020">
        <w:rPr>
          <w:color w:val="000000" w:themeColor="text1"/>
          <w:sz w:val="20"/>
          <w:szCs w:val="20"/>
        </w:rPr>
        <w:t xml:space="preserve"> k poruchám tělesného a/nebo duševního vývoje a/nebo dalším zdravotním problémům. Změny chromosomů či </w:t>
      </w:r>
      <w:r>
        <w:rPr>
          <w:color w:val="000000" w:themeColor="text1"/>
          <w:sz w:val="20"/>
          <w:szCs w:val="20"/>
        </w:rPr>
        <w:t xml:space="preserve">jednotlivých </w:t>
      </w:r>
      <w:r w:rsidRPr="00F92020">
        <w:rPr>
          <w:color w:val="000000" w:themeColor="text1"/>
          <w:sz w:val="20"/>
          <w:szCs w:val="20"/>
        </w:rPr>
        <w:t>genů mohou být děděny od rodičů (nosičů chromosomových aberací nebo genových mutací), ale mohou  vznikat i nově (tzv. „</w:t>
      </w:r>
      <w:r w:rsidRPr="005D641F">
        <w:rPr>
          <w:i/>
          <w:color w:val="000000" w:themeColor="text1"/>
          <w:sz w:val="20"/>
          <w:szCs w:val="20"/>
        </w:rPr>
        <w:t>de novo</w:t>
      </w:r>
      <w:r w:rsidRPr="00F92020">
        <w:rPr>
          <w:color w:val="000000" w:themeColor="text1"/>
          <w:sz w:val="20"/>
          <w:szCs w:val="20"/>
        </w:rPr>
        <w:t xml:space="preserve">“) </w:t>
      </w:r>
      <w:r>
        <w:rPr>
          <w:color w:val="000000" w:themeColor="text1"/>
          <w:sz w:val="20"/>
          <w:szCs w:val="20"/>
        </w:rPr>
        <w:br/>
      </w:r>
      <w:r w:rsidRPr="00F92020">
        <w:rPr>
          <w:color w:val="000000" w:themeColor="text1"/>
          <w:sz w:val="20"/>
          <w:szCs w:val="20"/>
        </w:rPr>
        <w:t>v pohlavní buňce jednoho z rodičů nebo vzácněji až ve vyvíjejícím se embryu.</w:t>
      </w:r>
    </w:p>
    <w:p w14:paraId="1B1C35A0" w14:textId="77777777" w:rsidR="00244E7B" w:rsidRDefault="00244E7B" w:rsidP="00861B3F">
      <w:pPr>
        <w:spacing w:after="120" w:line="276" w:lineRule="auto"/>
        <w:jc w:val="both"/>
        <w:rPr>
          <w:color w:val="000000" w:themeColor="text1"/>
          <w:sz w:val="20"/>
          <w:szCs w:val="20"/>
        </w:rPr>
      </w:pPr>
    </w:p>
    <w:p w14:paraId="24420109" w14:textId="77777777" w:rsidR="00861B3F" w:rsidRPr="00F92020" w:rsidRDefault="00861B3F" w:rsidP="00861B3F">
      <w:pPr>
        <w:pStyle w:val="Odstavecseseznamem"/>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76" w:lineRule="auto"/>
        <w:ind w:left="357" w:hanging="357"/>
        <w:contextualSpacing w:val="0"/>
        <w:jc w:val="both"/>
        <w:rPr>
          <w:b/>
        </w:rPr>
      </w:pPr>
      <w:r>
        <w:rPr>
          <w:b/>
        </w:rPr>
        <w:t xml:space="preserve">Charakteristika odběru vzorku, typu vyšetření a vyšetřovacích metod </w:t>
      </w:r>
    </w:p>
    <w:p w14:paraId="132E7BCE" w14:textId="77777777" w:rsidR="00861B3F" w:rsidRPr="00181376" w:rsidRDefault="00861B3F" w:rsidP="00861B3F">
      <w:pPr>
        <w:pStyle w:val="Odstavecseseznamem"/>
        <w:numPr>
          <w:ilvl w:val="1"/>
          <w:numId w:val="9"/>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76" w:lineRule="auto"/>
        <w:ind w:left="993" w:hanging="993"/>
        <w:jc w:val="both"/>
        <w:rPr>
          <w:b/>
          <w:sz w:val="20"/>
          <w:szCs w:val="20"/>
        </w:rPr>
      </w:pPr>
      <w:r>
        <w:rPr>
          <w:b/>
          <w:sz w:val="20"/>
          <w:szCs w:val="20"/>
        </w:rPr>
        <w:t>Odběr vzorku (b</w:t>
      </w:r>
      <w:r w:rsidRPr="00181376">
        <w:rPr>
          <w:b/>
          <w:sz w:val="20"/>
          <w:szCs w:val="20"/>
        </w:rPr>
        <w:t>iopsie</w:t>
      </w:r>
      <w:r>
        <w:rPr>
          <w:b/>
          <w:sz w:val="20"/>
          <w:szCs w:val="20"/>
        </w:rPr>
        <w:t>)</w:t>
      </w:r>
    </w:p>
    <w:p w14:paraId="795056E3" w14:textId="6E7AE8F6" w:rsidR="00861B3F" w:rsidRDefault="00861B3F" w:rsidP="00861B3F">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rPr>
          <w:sz w:val="20"/>
          <w:szCs w:val="20"/>
        </w:rPr>
      </w:pPr>
      <w:r w:rsidRPr="00181376">
        <w:rPr>
          <w:sz w:val="20"/>
          <w:szCs w:val="20"/>
        </w:rPr>
        <w:t xml:space="preserve">Při biopsii jsou </w:t>
      </w:r>
      <w:r>
        <w:rPr>
          <w:sz w:val="20"/>
          <w:szCs w:val="20"/>
        </w:rPr>
        <w:t xml:space="preserve">z vyvíjejícího se embrya </w:t>
      </w:r>
      <w:r w:rsidRPr="00181376">
        <w:rPr>
          <w:sz w:val="20"/>
          <w:szCs w:val="20"/>
        </w:rPr>
        <w:t>odeb</w:t>
      </w:r>
      <w:r>
        <w:rPr>
          <w:sz w:val="20"/>
          <w:szCs w:val="20"/>
        </w:rPr>
        <w:t>írány</w:t>
      </w:r>
      <w:r w:rsidRPr="00181376">
        <w:rPr>
          <w:sz w:val="20"/>
          <w:szCs w:val="20"/>
        </w:rPr>
        <w:t xml:space="preserve"> nediferencované buňky, jejichž od</w:t>
      </w:r>
      <w:r>
        <w:rPr>
          <w:sz w:val="20"/>
          <w:szCs w:val="20"/>
        </w:rPr>
        <w:t>nětí</w:t>
      </w:r>
      <w:r w:rsidRPr="00181376">
        <w:rPr>
          <w:sz w:val="20"/>
          <w:szCs w:val="20"/>
        </w:rPr>
        <w:t xml:space="preserve"> neovlivní</w:t>
      </w:r>
      <w:r>
        <w:rPr>
          <w:sz w:val="20"/>
          <w:szCs w:val="20"/>
        </w:rPr>
        <w:t xml:space="preserve"> další</w:t>
      </w:r>
      <w:r w:rsidRPr="00181376">
        <w:rPr>
          <w:sz w:val="20"/>
          <w:szCs w:val="20"/>
        </w:rPr>
        <w:t xml:space="preserve"> vývoj embrya. </w:t>
      </w:r>
    </w:p>
    <w:p w14:paraId="1A22467E" w14:textId="77777777" w:rsidR="00861B3F" w:rsidRPr="00181376" w:rsidRDefault="00861B3F" w:rsidP="00861B3F">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rPr>
          <w:sz w:val="20"/>
          <w:szCs w:val="20"/>
        </w:rPr>
      </w:pPr>
      <w:r w:rsidRPr="00181376">
        <w:rPr>
          <w:sz w:val="20"/>
          <w:szCs w:val="20"/>
        </w:rPr>
        <w:t>Biopsie může být prováděna:</w:t>
      </w:r>
    </w:p>
    <w:p w14:paraId="3294FC4D" w14:textId="77777777" w:rsidR="00861B3F" w:rsidRPr="003E4282" w:rsidRDefault="00861B3F" w:rsidP="003E4282">
      <w:pPr>
        <w:pStyle w:val="Odstavecseseznamem"/>
        <w:numPr>
          <w:ilvl w:val="0"/>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4" w:right="-1" w:hanging="284"/>
        <w:jc w:val="both"/>
        <w:rPr>
          <w:sz w:val="20"/>
          <w:szCs w:val="20"/>
        </w:rPr>
      </w:pPr>
      <w:r w:rsidRPr="003E4282">
        <w:rPr>
          <w:sz w:val="20"/>
          <w:szCs w:val="20"/>
        </w:rPr>
        <w:t>3. den vývoje embrya, kdy jsou šetrně odebrány 1-2 buňky (blastomery) ze 6-10 buněčného embrya,</w:t>
      </w:r>
    </w:p>
    <w:p w14:paraId="189FEF11" w14:textId="77777777" w:rsidR="00861B3F" w:rsidRPr="008B54B3" w:rsidRDefault="00861B3F" w:rsidP="00861B3F">
      <w:pPr>
        <w:pStyle w:val="Odstavecseseznamem"/>
        <w:numPr>
          <w:ilvl w:val="0"/>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4" w:right="-1" w:hanging="284"/>
        <w:jc w:val="both"/>
        <w:rPr>
          <w:sz w:val="20"/>
          <w:szCs w:val="20"/>
        </w:rPr>
      </w:pPr>
      <w:r w:rsidRPr="00181376">
        <w:rPr>
          <w:sz w:val="20"/>
          <w:szCs w:val="20"/>
        </w:rPr>
        <w:t>5.-</w:t>
      </w:r>
      <w:r w:rsidRPr="008B54B3">
        <w:rPr>
          <w:sz w:val="20"/>
          <w:szCs w:val="20"/>
        </w:rPr>
        <w:t>6. den vývoje embrya (blastocysty), kdy je šetrně odebráno několik buněk trofoektodermu. Z trofoektodermu se později v průběhu těhotenství vyvíjí placenta, nejedná se tedy o zásah do tkání budoucího plodu.</w:t>
      </w:r>
    </w:p>
    <w:p w14:paraId="4AA31187" w14:textId="77777777" w:rsidR="00244E7B" w:rsidRPr="00181376" w:rsidRDefault="00861B3F" w:rsidP="00861B3F">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sz w:val="20"/>
          <w:szCs w:val="20"/>
        </w:rPr>
      </w:pPr>
      <w:r w:rsidRPr="00181376">
        <w:rPr>
          <w:sz w:val="20"/>
          <w:szCs w:val="20"/>
        </w:rPr>
        <w:t>Po provedení biopsie je embryo ihned uloženo zpět do inkubátoru. Vzorek odebraných buněk není samostatně životaschopný a je ihned předán ke genetickému vyšetření.</w:t>
      </w:r>
    </w:p>
    <w:p w14:paraId="6CE44447" w14:textId="629DD3ED" w:rsidR="00861B3F" w:rsidRPr="00EE2CF8" w:rsidRDefault="00861B3F" w:rsidP="00861B3F">
      <w:pPr>
        <w:pStyle w:val="Odstavecseseznamem"/>
        <w:numPr>
          <w:ilvl w:val="1"/>
          <w:numId w:val="9"/>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60" w:line="276" w:lineRule="auto"/>
        <w:ind w:left="992" w:hanging="992"/>
        <w:contextualSpacing w:val="0"/>
        <w:jc w:val="both"/>
        <w:rPr>
          <w:b/>
          <w:color w:val="000000" w:themeColor="text1"/>
          <w:sz w:val="20"/>
          <w:szCs w:val="20"/>
        </w:rPr>
      </w:pPr>
      <w:r w:rsidRPr="00EE2CF8">
        <w:rPr>
          <w:b/>
          <w:color w:val="000000" w:themeColor="text1"/>
          <w:sz w:val="20"/>
          <w:szCs w:val="20"/>
        </w:rPr>
        <w:t>Preimplantační genetick</w:t>
      </w:r>
      <w:r w:rsidR="003E4282">
        <w:rPr>
          <w:b/>
          <w:color w:val="000000" w:themeColor="text1"/>
          <w:sz w:val="20"/>
          <w:szCs w:val="20"/>
        </w:rPr>
        <w:t>é vyšetření</w:t>
      </w:r>
      <w:r w:rsidR="00183D4A">
        <w:rPr>
          <w:b/>
          <w:color w:val="000000" w:themeColor="text1"/>
          <w:sz w:val="20"/>
          <w:szCs w:val="20"/>
        </w:rPr>
        <w:t>/screening</w:t>
      </w:r>
      <w:r w:rsidR="003E4282">
        <w:rPr>
          <w:b/>
          <w:color w:val="000000" w:themeColor="text1"/>
          <w:sz w:val="20"/>
          <w:szCs w:val="20"/>
        </w:rPr>
        <w:t xml:space="preserve"> aneuploidií</w:t>
      </w:r>
      <w:r w:rsidRPr="00EE2CF8">
        <w:rPr>
          <w:b/>
          <w:color w:val="000000" w:themeColor="text1"/>
          <w:sz w:val="20"/>
          <w:szCs w:val="20"/>
        </w:rPr>
        <w:t xml:space="preserve"> (</w:t>
      </w:r>
      <w:r w:rsidR="007D620D" w:rsidRPr="00EE2CF8">
        <w:rPr>
          <w:b/>
          <w:color w:val="000000" w:themeColor="text1"/>
          <w:sz w:val="20"/>
          <w:szCs w:val="20"/>
        </w:rPr>
        <w:t>PGT-A</w:t>
      </w:r>
      <w:r w:rsidRPr="00EE2CF8">
        <w:rPr>
          <w:b/>
          <w:color w:val="000000" w:themeColor="text1"/>
          <w:sz w:val="20"/>
          <w:szCs w:val="20"/>
        </w:rPr>
        <w:t xml:space="preserve">) </w:t>
      </w:r>
    </w:p>
    <w:p w14:paraId="0C1C48A3" w14:textId="47D773A2" w:rsidR="00861B3F" w:rsidRPr="00EE2CF8" w:rsidRDefault="007D620D" w:rsidP="00861B3F">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rPr>
          <w:color w:val="000000" w:themeColor="text1"/>
          <w:sz w:val="20"/>
          <w:szCs w:val="20"/>
        </w:rPr>
      </w:pPr>
      <w:r w:rsidRPr="00EE2CF8">
        <w:rPr>
          <w:color w:val="000000" w:themeColor="text1"/>
          <w:sz w:val="20"/>
          <w:szCs w:val="20"/>
        </w:rPr>
        <w:t>PGT-A</w:t>
      </w:r>
      <w:r w:rsidR="00861B3F" w:rsidRPr="00EE2CF8">
        <w:rPr>
          <w:color w:val="000000" w:themeColor="text1"/>
          <w:sz w:val="20"/>
          <w:szCs w:val="20"/>
        </w:rPr>
        <w:t xml:space="preserve"> je komplexní vyšetření, kterým lze vyloučit odchylky v počtu </w:t>
      </w:r>
      <w:r w:rsidR="00E252F2" w:rsidRPr="00EE2CF8">
        <w:rPr>
          <w:color w:val="000000" w:themeColor="text1"/>
          <w:sz w:val="20"/>
          <w:szCs w:val="20"/>
        </w:rPr>
        <w:t xml:space="preserve">celých </w:t>
      </w:r>
      <w:r w:rsidR="00861B3F" w:rsidRPr="00EE2CF8">
        <w:rPr>
          <w:color w:val="000000" w:themeColor="text1"/>
          <w:sz w:val="20"/>
          <w:szCs w:val="20"/>
        </w:rPr>
        <w:t>chromosomů</w:t>
      </w:r>
      <w:r w:rsidR="00E252F2" w:rsidRPr="00EE2CF8">
        <w:rPr>
          <w:color w:val="000000" w:themeColor="text1"/>
          <w:sz w:val="20"/>
          <w:szCs w:val="20"/>
        </w:rPr>
        <w:t xml:space="preserve">, </w:t>
      </w:r>
      <w:r w:rsidR="00861B3F" w:rsidRPr="00EE2CF8">
        <w:rPr>
          <w:color w:val="000000" w:themeColor="text1"/>
          <w:sz w:val="20"/>
          <w:szCs w:val="20"/>
        </w:rPr>
        <w:t>popř. jejich částí</w:t>
      </w:r>
      <w:r w:rsidR="0005660A" w:rsidRPr="00EE2CF8">
        <w:rPr>
          <w:color w:val="000000" w:themeColor="text1"/>
          <w:sz w:val="20"/>
          <w:szCs w:val="20"/>
        </w:rPr>
        <w:t>,</w:t>
      </w:r>
      <w:r w:rsidR="00E252F2" w:rsidRPr="00EE2CF8">
        <w:rPr>
          <w:color w:val="000000" w:themeColor="text1"/>
          <w:sz w:val="20"/>
          <w:szCs w:val="20"/>
        </w:rPr>
        <w:t xml:space="preserve"> (aneuploidie)</w:t>
      </w:r>
      <w:r w:rsidR="00861B3F" w:rsidRPr="00EE2CF8">
        <w:rPr>
          <w:color w:val="000000" w:themeColor="text1"/>
          <w:sz w:val="20"/>
          <w:szCs w:val="20"/>
        </w:rPr>
        <w:t xml:space="preserve"> a snížit riziko potratu či narození dítěte s genetickou vadou. U některých párů právě zvýšené riziko vzniku embryí s abnormální chromosomovou výbavou výrazně snižuje šance na otěhotnění a porod zdravého dítěte. </w:t>
      </w:r>
    </w:p>
    <w:p w14:paraId="341B5DF9" w14:textId="2B4CB2FD" w:rsidR="00861B3F" w:rsidRPr="00EE2CF8" w:rsidRDefault="007D620D" w:rsidP="00861B3F">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rPr>
          <w:color w:val="000000" w:themeColor="text1"/>
          <w:sz w:val="20"/>
          <w:szCs w:val="20"/>
        </w:rPr>
      </w:pPr>
      <w:r w:rsidRPr="00EE2CF8">
        <w:rPr>
          <w:color w:val="000000" w:themeColor="text1"/>
          <w:sz w:val="20"/>
          <w:szCs w:val="20"/>
        </w:rPr>
        <w:t>PGT-A</w:t>
      </w:r>
      <w:r w:rsidR="00861B3F" w:rsidRPr="00EE2CF8">
        <w:rPr>
          <w:color w:val="000000" w:themeColor="text1"/>
          <w:sz w:val="20"/>
          <w:szCs w:val="20"/>
        </w:rPr>
        <w:t xml:space="preserve"> je vhodn</w:t>
      </w:r>
      <w:r w:rsidR="003E4282">
        <w:rPr>
          <w:color w:val="000000" w:themeColor="text1"/>
          <w:sz w:val="20"/>
          <w:szCs w:val="20"/>
        </w:rPr>
        <w:t>é</w:t>
      </w:r>
      <w:r w:rsidR="00861B3F" w:rsidRPr="00EE2CF8">
        <w:rPr>
          <w:color w:val="000000" w:themeColor="text1"/>
          <w:sz w:val="20"/>
          <w:szCs w:val="20"/>
        </w:rPr>
        <w:t xml:space="preserve"> zejména pro páry s následujícími indikacemi:</w:t>
      </w:r>
    </w:p>
    <w:p w14:paraId="18F0DB3F" w14:textId="77777777" w:rsidR="00861B3F" w:rsidRPr="00723EBF" w:rsidRDefault="00FD1CC4" w:rsidP="00861B3F">
      <w:pPr>
        <w:pStyle w:val="Odstavecseseznamem"/>
        <w:numPr>
          <w:ilvl w:val="0"/>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4" w:right="-1" w:hanging="284"/>
        <w:jc w:val="both"/>
        <w:rPr>
          <w:sz w:val="20"/>
          <w:szCs w:val="20"/>
        </w:rPr>
      </w:pPr>
      <w:r w:rsidRPr="00723EBF">
        <w:rPr>
          <w:rFonts w:eastAsiaTheme="minorHAnsi"/>
          <w:sz w:val="20"/>
          <w:szCs w:val="20"/>
          <w:lang w:eastAsia="en-US"/>
        </w:rPr>
        <w:t>vyšší maternální věk (&gt; 35 let),</w:t>
      </w:r>
    </w:p>
    <w:p w14:paraId="6B17C5CB" w14:textId="77777777" w:rsidR="00861B3F" w:rsidRPr="00723EBF" w:rsidRDefault="00FD1CC4" w:rsidP="00861B3F">
      <w:pPr>
        <w:pStyle w:val="Odstavecseseznamem"/>
        <w:numPr>
          <w:ilvl w:val="0"/>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4" w:right="-1" w:hanging="284"/>
        <w:jc w:val="both"/>
        <w:rPr>
          <w:sz w:val="20"/>
          <w:szCs w:val="20"/>
        </w:rPr>
      </w:pPr>
      <w:r w:rsidRPr="00723EBF">
        <w:rPr>
          <w:rFonts w:eastAsiaTheme="minorHAnsi"/>
          <w:sz w:val="20"/>
          <w:szCs w:val="20"/>
          <w:lang w:eastAsia="en-US"/>
        </w:rPr>
        <w:t>opakované potrácení (2x a více)</w:t>
      </w:r>
      <w:r w:rsidR="00861B3F" w:rsidRPr="00723EBF">
        <w:rPr>
          <w:sz w:val="20"/>
          <w:szCs w:val="20"/>
        </w:rPr>
        <w:t xml:space="preserve">, </w:t>
      </w:r>
    </w:p>
    <w:p w14:paraId="0A0BE8A5" w14:textId="77777777" w:rsidR="00861B3F" w:rsidRPr="00723EBF" w:rsidRDefault="00861B3F" w:rsidP="00861B3F">
      <w:pPr>
        <w:pStyle w:val="Odstavecseseznamem"/>
        <w:numPr>
          <w:ilvl w:val="0"/>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4" w:right="-1" w:hanging="284"/>
        <w:jc w:val="both"/>
        <w:rPr>
          <w:sz w:val="20"/>
          <w:szCs w:val="20"/>
        </w:rPr>
      </w:pPr>
      <w:r w:rsidRPr="00723EBF">
        <w:rPr>
          <w:sz w:val="20"/>
          <w:szCs w:val="20"/>
        </w:rPr>
        <w:t>porod nebo potrat plodu s chromosomovou abnormalitou,</w:t>
      </w:r>
    </w:p>
    <w:p w14:paraId="05E8CB00" w14:textId="77777777" w:rsidR="00861B3F" w:rsidRPr="00723EBF" w:rsidRDefault="00FD1CC4" w:rsidP="00861B3F">
      <w:pPr>
        <w:pStyle w:val="Odstavecseseznamem"/>
        <w:numPr>
          <w:ilvl w:val="0"/>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4" w:right="-1" w:hanging="284"/>
        <w:jc w:val="both"/>
        <w:rPr>
          <w:sz w:val="20"/>
          <w:szCs w:val="20"/>
        </w:rPr>
      </w:pPr>
      <w:r w:rsidRPr="00723EBF">
        <w:rPr>
          <w:rFonts w:eastAsiaTheme="minorHAnsi"/>
          <w:sz w:val="20"/>
          <w:szCs w:val="20"/>
          <w:lang w:eastAsia="en-US"/>
        </w:rPr>
        <w:t>opakované selhání implantace po předchozích embryotransferech (2x a více)</w:t>
      </w:r>
      <w:r w:rsidR="00861B3F" w:rsidRPr="00723EBF">
        <w:rPr>
          <w:sz w:val="20"/>
          <w:szCs w:val="20"/>
        </w:rPr>
        <w:t>,</w:t>
      </w:r>
    </w:p>
    <w:p w14:paraId="4EC0764C" w14:textId="77777777" w:rsidR="00861B3F" w:rsidRPr="00181376" w:rsidRDefault="00861B3F" w:rsidP="00861B3F">
      <w:pPr>
        <w:pStyle w:val="Odstavecseseznamem"/>
        <w:numPr>
          <w:ilvl w:val="0"/>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4" w:right="-1" w:hanging="284"/>
        <w:jc w:val="both"/>
        <w:rPr>
          <w:sz w:val="20"/>
          <w:szCs w:val="20"/>
        </w:rPr>
      </w:pPr>
      <w:r>
        <w:rPr>
          <w:sz w:val="20"/>
          <w:szCs w:val="20"/>
        </w:rPr>
        <w:t>v</w:t>
      </w:r>
      <w:r w:rsidRPr="00181376">
        <w:rPr>
          <w:sz w:val="20"/>
          <w:szCs w:val="20"/>
        </w:rPr>
        <w:t>ýrazně zhoršené parametry spermiogramu (přítomnost patologických forem spermií)</w:t>
      </w:r>
      <w:r>
        <w:rPr>
          <w:sz w:val="20"/>
          <w:szCs w:val="20"/>
        </w:rPr>
        <w:t xml:space="preserve"> u partnera,</w:t>
      </w:r>
    </w:p>
    <w:p w14:paraId="48871D65" w14:textId="77777777" w:rsidR="00861B3F" w:rsidRPr="00181376" w:rsidRDefault="00861B3F" w:rsidP="00861B3F">
      <w:pPr>
        <w:pStyle w:val="Odstavecseseznamem"/>
        <w:numPr>
          <w:ilvl w:val="0"/>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4" w:right="-1" w:hanging="284"/>
        <w:jc w:val="both"/>
        <w:rPr>
          <w:sz w:val="20"/>
          <w:szCs w:val="20"/>
        </w:rPr>
      </w:pPr>
      <w:r>
        <w:rPr>
          <w:sz w:val="20"/>
          <w:szCs w:val="20"/>
        </w:rPr>
        <w:t>po</w:t>
      </w:r>
      <w:r w:rsidRPr="00181376">
        <w:rPr>
          <w:sz w:val="20"/>
          <w:szCs w:val="20"/>
        </w:rPr>
        <w:t>užit</w:t>
      </w:r>
      <w:r>
        <w:rPr>
          <w:sz w:val="20"/>
          <w:szCs w:val="20"/>
        </w:rPr>
        <w:t>í</w:t>
      </w:r>
      <w:r w:rsidRPr="00181376">
        <w:rPr>
          <w:sz w:val="20"/>
          <w:szCs w:val="20"/>
        </w:rPr>
        <w:t xml:space="preserve"> spermi</w:t>
      </w:r>
      <w:r>
        <w:rPr>
          <w:sz w:val="20"/>
          <w:szCs w:val="20"/>
        </w:rPr>
        <w:t>í</w:t>
      </w:r>
      <w:r w:rsidRPr="00181376">
        <w:rPr>
          <w:sz w:val="20"/>
          <w:szCs w:val="20"/>
        </w:rPr>
        <w:t xml:space="preserve"> po TESE (odebrání spermií přímo z</w:t>
      </w:r>
      <w:r>
        <w:rPr>
          <w:sz w:val="20"/>
          <w:szCs w:val="20"/>
        </w:rPr>
        <w:t> </w:t>
      </w:r>
      <w:r w:rsidRPr="00181376">
        <w:rPr>
          <w:sz w:val="20"/>
          <w:szCs w:val="20"/>
        </w:rPr>
        <w:t>varl</w:t>
      </w:r>
      <w:r>
        <w:rPr>
          <w:sz w:val="20"/>
          <w:szCs w:val="20"/>
        </w:rPr>
        <w:t>e</w:t>
      </w:r>
      <w:r w:rsidRPr="00181376">
        <w:rPr>
          <w:sz w:val="20"/>
          <w:szCs w:val="20"/>
        </w:rPr>
        <w:t>t</w:t>
      </w:r>
      <w:r>
        <w:rPr>
          <w:sz w:val="20"/>
          <w:szCs w:val="20"/>
        </w:rPr>
        <w:t>e</w:t>
      </w:r>
      <w:r w:rsidRPr="00181376">
        <w:rPr>
          <w:sz w:val="20"/>
          <w:szCs w:val="20"/>
        </w:rPr>
        <w:t>) či MESA (odeb</w:t>
      </w:r>
      <w:r>
        <w:rPr>
          <w:sz w:val="20"/>
          <w:szCs w:val="20"/>
        </w:rPr>
        <w:t>rání spermií přímo z nadvarlete) pro IVF,</w:t>
      </w:r>
    </w:p>
    <w:p w14:paraId="027F9917" w14:textId="77777777" w:rsidR="00861B3F" w:rsidRPr="00AC45B1" w:rsidRDefault="00861B3F" w:rsidP="00861B3F">
      <w:pPr>
        <w:pStyle w:val="Odstavecseseznamem"/>
        <w:numPr>
          <w:ilvl w:val="0"/>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76" w:lineRule="auto"/>
        <w:ind w:left="284" w:hanging="284"/>
        <w:jc w:val="both"/>
        <w:rPr>
          <w:sz w:val="20"/>
          <w:szCs w:val="20"/>
        </w:rPr>
      </w:pPr>
      <w:r>
        <w:rPr>
          <w:sz w:val="20"/>
          <w:szCs w:val="20"/>
        </w:rPr>
        <w:t>s</w:t>
      </w:r>
      <w:r w:rsidRPr="00181376">
        <w:rPr>
          <w:sz w:val="20"/>
          <w:szCs w:val="20"/>
        </w:rPr>
        <w:t>tav po léčbě onkologick</w:t>
      </w:r>
      <w:r>
        <w:rPr>
          <w:sz w:val="20"/>
          <w:szCs w:val="20"/>
        </w:rPr>
        <w:t>ého</w:t>
      </w:r>
      <w:r w:rsidRPr="00181376">
        <w:rPr>
          <w:sz w:val="20"/>
          <w:szCs w:val="20"/>
        </w:rPr>
        <w:t xml:space="preserve"> onemocnění pomocí chemoterapie či ozařování</w:t>
      </w:r>
      <w:r>
        <w:rPr>
          <w:sz w:val="20"/>
          <w:szCs w:val="20"/>
        </w:rPr>
        <w:t xml:space="preserve"> u jednoho nebo obou partnerů.</w:t>
      </w:r>
    </w:p>
    <w:p w14:paraId="7420C252" w14:textId="4D523158" w:rsidR="00861B3F" w:rsidRPr="009A6491" w:rsidRDefault="00861B3F" w:rsidP="00861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color w:val="000000" w:themeColor="text1"/>
          <w:sz w:val="20"/>
          <w:szCs w:val="20"/>
        </w:rPr>
      </w:pPr>
      <w:r w:rsidRPr="00181376">
        <w:rPr>
          <w:sz w:val="20"/>
          <w:szCs w:val="20"/>
        </w:rPr>
        <w:t xml:space="preserve">V současnosti provádíme </w:t>
      </w:r>
      <w:r w:rsidR="007D620D">
        <w:rPr>
          <w:sz w:val="20"/>
          <w:szCs w:val="20"/>
        </w:rPr>
        <w:t>PGT-A</w:t>
      </w:r>
      <w:r w:rsidRPr="00181376">
        <w:rPr>
          <w:sz w:val="20"/>
          <w:szCs w:val="20"/>
        </w:rPr>
        <w:t xml:space="preserve"> </w:t>
      </w:r>
      <w:r w:rsidR="003E4282">
        <w:rPr>
          <w:sz w:val="20"/>
          <w:szCs w:val="20"/>
        </w:rPr>
        <w:t xml:space="preserve">obvykle </w:t>
      </w:r>
      <w:r>
        <w:rPr>
          <w:sz w:val="20"/>
          <w:szCs w:val="20"/>
        </w:rPr>
        <w:t>metodou</w:t>
      </w:r>
      <w:r w:rsidRPr="00181376">
        <w:rPr>
          <w:sz w:val="20"/>
          <w:szCs w:val="20"/>
        </w:rPr>
        <w:t xml:space="preserve"> </w:t>
      </w:r>
      <w:r w:rsidR="007934CB" w:rsidRPr="007934CB">
        <w:rPr>
          <w:color w:val="000000" w:themeColor="text1"/>
          <w:sz w:val="20"/>
          <w:szCs w:val="20"/>
        </w:rPr>
        <w:t>sekvenování nové generace (NGS)</w:t>
      </w:r>
      <w:r w:rsidR="003E4282">
        <w:rPr>
          <w:color w:val="000000" w:themeColor="text1"/>
          <w:sz w:val="20"/>
          <w:szCs w:val="20"/>
        </w:rPr>
        <w:t>, je ho však možné provést i</w:t>
      </w:r>
      <w:r w:rsidR="00BC5F99" w:rsidRPr="009A6491">
        <w:rPr>
          <w:color w:val="000000" w:themeColor="text1"/>
          <w:sz w:val="20"/>
          <w:szCs w:val="20"/>
        </w:rPr>
        <w:t xml:space="preserve"> metodou </w:t>
      </w:r>
      <w:r w:rsidR="00D23484" w:rsidRPr="009A6491">
        <w:rPr>
          <w:color w:val="000000" w:themeColor="text1"/>
          <w:sz w:val="20"/>
          <w:szCs w:val="20"/>
        </w:rPr>
        <w:t xml:space="preserve">fluorescenční </w:t>
      </w:r>
      <w:r w:rsidR="00D23484" w:rsidRPr="009A6491">
        <w:rPr>
          <w:i/>
          <w:color w:val="000000" w:themeColor="text1"/>
          <w:sz w:val="20"/>
          <w:szCs w:val="20"/>
        </w:rPr>
        <w:t>in situ</w:t>
      </w:r>
      <w:r w:rsidR="00D23484" w:rsidRPr="009A6491">
        <w:rPr>
          <w:color w:val="000000" w:themeColor="text1"/>
          <w:sz w:val="20"/>
          <w:szCs w:val="20"/>
        </w:rPr>
        <w:t xml:space="preserve"> hybridizace (</w:t>
      </w:r>
      <w:r w:rsidR="00BC5F99" w:rsidRPr="009A6491">
        <w:rPr>
          <w:color w:val="000000" w:themeColor="text1"/>
          <w:sz w:val="20"/>
          <w:szCs w:val="20"/>
        </w:rPr>
        <w:t>FISH</w:t>
      </w:r>
      <w:r w:rsidR="00D23484" w:rsidRPr="009A6491">
        <w:rPr>
          <w:color w:val="000000" w:themeColor="text1"/>
          <w:sz w:val="20"/>
          <w:szCs w:val="20"/>
        </w:rPr>
        <w:t>)</w:t>
      </w:r>
      <w:r w:rsidRPr="009A6491">
        <w:rPr>
          <w:color w:val="000000" w:themeColor="text1"/>
          <w:sz w:val="20"/>
          <w:szCs w:val="20"/>
        </w:rPr>
        <w:t>.</w:t>
      </w:r>
    </w:p>
    <w:p w14:paraId="27CBC21F" w14:textId="77777777" w:rsidR="00406EAD" w:rsidRDefault="00406EAD">
      <w:pPr>
        <w:spacing w:after="200" w:line="276" w:lineRule="auto"/>
        <w:rPr>
          <w:b/>
          <w:sz w:val="20"/>
          <w:szCs w:val="20"/>
        </w:rPr>
      </w:pPr>
      <w:r>
        <w:rPr>
          <w:b/>
          <w:sz w:val="20"/>
          <w:szCs w:val="20"/>
        </w:rPr>
        <w:br w:type="page"/>
      </w:r>
    </w:p>
    <w:p w14:paraId="4EE2F341" w14:textId="4738EC01" w:rsidR="00861B3F" w:rsidRPr="00EE2CF8" w:rsidRDefault="00861B3F" w:rsidP="00861B3F">
      <w:pPr>
        <w:pStyle w:val="Odstavecseseznamem"/>
        <w:numPr>
          <w:ilvl w:val="1"/>
          <w:numId w:val="9"/>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60" w:line="276" w:lineRule="auto"/>
        <w:ind w:left="992" w:hanging="992"/>
        <w:contextualSpacing w:val="0"/>
        <w:jc w:val="both"/>
        <w:rPr>
          <w:b/>
          <w:color w:val="000000" w:themeColor="text1"/>
          <w:sz w:val="20"/>
          <w:szCs w:val="20"/>
        </w:rPr>
      </w:pPr>
      <w:r w:rsidRPr="00EE2CF8">
        <w:rPr>
          <w:b/>
          <w:color w:val="000000" w:themeColor="text1"/>
          <w:sz w:val="20"/>
          <w:szCs w:val="20"/>
        </w:rPr>
        <w:lastRenderedPageBreak/>
        <w:t>Preimplantační genetická diagnostika (</w:t>
      </w:r>
      <w:r w:rsidR="007D620D" w:rsidRPr="00EE2CF8">
        <w:rPr>
          <w:b/>
          <w:color w:val="000000" w:themeColor="text1"/>
          <w:sz w:val="20"/>
          <w:szCs w:val="20"/>
        </w:rPr>
        <w:t>PGT-M, PGT-SR</w:t>
      </w:r>
      <w:r w:rsidRPr="00EE2CF8">
        <w:rPr>
          <w:b/>
          <w:color w:val="000000" w:themeColor="text1"/>
          <w:sz w:val="20"/>
          <w:szCs w:val="20"/>
        </w:rPr>
        <w:t>)</w:t>
      </w:r>
    </w:p>
    <w:p w14:paraId="739AF634" w14:textId="3185CF4C" w:rsidR="007D620D" w:rsidRPr="00EE2CF8" w:rsidRDefault="007D620D" w:rsidP="00861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76" w:lineRule="auto"/>
        <w:jc w:val="both"/>
        <w:rPr>
          <w:color w:val="000000" w:themeColor="text1"/>
          <w:sz w:val="20"/>
          <w:szCs w:val="20"/>
        </w:rPr>
      </w:pPr>
      <w:r w:rsidRPr="00EE2CF8">
        <w:rPr>
          <w:color w:val="000000" w:themeColor="text1"/>
          <w:sz w:val="20"/>
          <w:szCs w:val="20"/>
        </w:rPr>
        <w:t>PGT-M</w:t>
      </w:r>
      <w:r w:rsidR="003E4282">
        <w:rPr>
          <w:color w:val="000000" w:themeColor="text1"/>
          <w:sz w:val="20"/>
          <w:szCs w:val="20"/>
        </w:rPr>
        <w:t xml:space="preserve"> a</w:t>
      </w:r>
      <w:r w:rsidRPr="00EE2CF8">
        <w:rPr>
          <w:color w:val="000000" w:themeColor="text1"/>
          <w:sz w:val="20"/>
          <w:szCs w:val="20"/>
        </w:rPr>
        <w:t xml:space="preserve"> PGT-SR</w:t>
      </w:r>
      <w:r w:rsidR="00861B3F" w:rsidRPr="00EE2CF8">
        <w:rPr>
          <w:color w:val="000000" w:themeColor="text1"/>
          <w:sz w:val="20"/>
          <w:szCs w:val="20"/>
        </w:rPr>
        <w:t xml:space="preserve"> je cílená diagnostika</w:t>
      </w:r>
      <w:r w:rsidRPr="00EE2CF8">
        <w:rPr>
          <w:color w:val="000000" w:themeColor="text1"/>
          <w:sz w:val="20"/>
          <w:szCs w:val="20"/>
        </w:rPr>
        <w:t>/testování</w:t>
      </w:r>
      <w:r w:rsidR="00861B3F" w:rsidRPr="00EE2CF8">
        <w:rPr>
          <w:color w:val="000000" w:themeColor="text1"/>
          <w:sz w:val="20"/>
          <w:szCs w:val="20"/>
        </w:rPr>
        <w:t xml:space="preserve"> konkrétní</w:t>
      </w:r>
      <w:r w:rsidR="00E252F2" w:rsidRPr="00EE2CF8">
        <w:rPr>
          <w:color w:val="000000" w:themeColor="text1"/>
          <w:sz w:val="20"/>
          <w:szCs w:val="20"/>
        </w:rPr>
        <w:t xml:space="preserve"> familiární genetické „poruchy“ - buď</w:t>
      </w:r>
      <w:r w:rsidR="00861B3F" w:rsidRPr="00EE2CF8">
        <w:rPr>
          <w:color w:val="000000" w:themeColor="text1"/>
          <w:sz w:val="20"/>
          <w:szCs w:val="20"/>
        </w:rPr>
        <w:t xml:space="preserve"> familiárního </w:t>
      </w:r>
      <w:r w:rsidRPr="00EE2CF8">
        <w:rPr>
          <w:color w:val="000000" w:themeColor="text1"/>
          <w:sz w:val="20"/>
          <w:szCs w:val="20"/>
        </w:rPr>
        <w:t>mono</w:t>
      </w:r>
      <w:r w:rsidR="00861B3F" w:rsidRPr="00EE2CF8">
        <w:rPr>
          <w:color w:val="000000" w:themeColor="text1"/>
          <w:sz w:val="20"/>
          <w:szCs w:val="20"/>
        </w:rPr>
        <w:t xml:space="preserve">genetického onemocnění </w:t>
      </w:r>
      <w:r w:rsidRPr="00EE2CF8">
        <w:rPr>
          <w:color w:val="000000" w:themeColor="text1"/>
          <w:sz w:val="20"/>
          <w:szCs w:val="20"/>
        </w:rPr>
        <w:t xml:space="preserve">(PGT-M) </w:t>
      </w:r>
      <w:r w:rsidR="00861B3F" w:rsidRPr="00EE2CF8">
        <w:rPr>
          <w:color w:val="000000" w:themeColor="text1"/>
          <w:sz w:val="20"/>
          <w:szCs w:val="20"/>
        </w:rPr>
        <w:t xml:space="preserve">nebo </w:t>
      </w:r>
      <w:r w:rsidRPr="00EE2CF8">
        <w:rPr>
          <w:color w:val="000000" w:themeColor="text1"/>
          <w:sz w:val="20"/>
          <w:szCs w:val="20"/>
        </w:rPr>
        <w:t xml:space="preserve">familiární strukturní </w:t>
      </w:r>
      <w:r w:rsidR="00861B3F" w:rsidRPr="00EE2CF8">
        <w:rPr>
          <w:color w:val="000000" w:themeColor="text1"/>
          <w:sz w:val="20"/>
          <w:szCs w:val="20"/>
        </w:rPr>
        <w:t xml:space="preserve">chromosomové </w:t>
      </w:r>
      <w:r w:rsidR="00204F80" w:rsidRPr="00EE2CF8">
        <w:rPr>
          <w:color w:val="000000" w:themeColor="text1"/>
          <w:sz w:val="20"/>
          <w:szCs w:val="20"/>
        </w:rPr>
        <w:t>aberace/</w:t>
      </w:r>
      <w:r w:rsidRPr="00EE2CF8">
        <w:rPr>
          <w:color w:val="000000" w:themeColor="text1"/>
          <w:sz w:val="20"/>
          <w:szCs w:val="20"/>
        </w:rPr>
        <w:t>přestavby</w:t>
      </w:r>
      <w:r w:rsidR="00861B3F" w:rsidRPr="00EE2CF8">
        <w:rPr>
          <w:color w:val="000000" w:themeColor="text1"/>
          <w:sz w:val="20"/>
          <w:szCs w:val="20"/>
        </w:rPr>
        <w:t xml:space="preserve"> (</w:t>
      </w:r>
      <w:r w:rsidRPr="00EE2CF8">
        <w:rPr>
          <w:color w:val="000000" w:themeColor="text1"/>
          <w:sz w:val="20"/>
          <w:szCs w:val="20"/>
        </w:rPr>
        <w:t>PGT-SR</w:t>
      </w:r>
      <w:r w:rsidR="00861B3F" w:rsidRPr="00EE2CF8">
        <w:rPr>
          <w:color w:val="000000" w:themeColor="text1"/>
          <w:sz w:val="20"/>
          <w:szCs w:val="20"/>
        </w:rPr>
        <w:t xml:space="preserve">). Tyto poruchy jsou přenášeny s různou mírou rizika z generace na generaci a mohou vést k postižení několika členů rodiny nebo opakujícím se těhotenským ztrátám. Z tohoto důvodu je preimplantační genetická diagnostika vždy prováděna po důkladném zhodnocení rodinné anamnézy na základě indikace klinického genetika. </w:t>
      </w:r>
    </w:p>
    <w:p w14:paraId="1AE410D2" w14:textId="756E6D13" w:rsidR="00861B3F" w:rsidRPr="00EE2CF8" w:rsidRDefault="00D5060A" w:rsidP="00861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76" w:lineRule="auto"/>
        <w:jc w:val="both"/>
        <w:rPr>
          <w:color w:val="000000" w:themeColor="text1"/>
          <w:sz w:val="20"/>
          <w:szCs w:val="20"/>
        </w:rPr>
      </w:pPr>
      <w:r w:rsidRPr="00EE2CF8">
        <w:rPr>
          <w:color w:val="000000" w:themeColor="text1"/>
          <w:sz w:val="20"/>
          <w:szCs w:val="20"/>
        </w:rPr>
        <w:t>Důvodem</w:t>
      </w:r>
      <w:r w:rsidR="00861B3F" w:rsidRPr="00EE2CF8">
        <w:rPr>
          <w:color w:val="000000" w:themeColor="text1"/>
          <w:sz w:val="20"/>
          <w:szCs w:val="20"/>
        </w:rPr>
        <w:t xml:space="preserve"> k </w:t>
      </w:r>
      <w:r w:rsidR="003E4282">
        <w:rPr>
          <w:color w:val="000000" w:themeColor="text1"/>
          <w:sz w:val="20"/>
          <w:szCs w:val="20"/>
        </w:rPr>
        <w:t>PGT</w:t>
      </w:r>
      <w:r w:rsidR="003E4282" w:rsidRPr="00EE2CF8">
        <w:rPr>
          <w:color w:val="000000" w:themeColor="text1"/>
          <w:sz w:val="20"/>
          <w:szCs w:val="20"/>
        </w:rPr>
        <w:t xml:space="preserve"> </w:t>
      </w:r>
      <w:r w:rsidR="007D620D" w:rsidRPr="00EE2CF8">
        <w:rPr>
          <w:color w:val="000000" w:themeColor="text1"/>
          <w:sz w:val="20"/>
          <w:szCs w:val="20"/>
        </w:rPr>
        <w:t xml:space="preserve">pro familiární </w:t>
      </w:r>
      <w:r w:rsidR="000001C5" w:rsidRPr="00EE2CF8">
        <w:rPr>
          <w:color w:val="000000" w:themeColor="text1"/>
          <w:sz w:val="20"/>
          <w:szCs w:val="20"/>
        </w:rPr>
        <w:t xml:space="preserve">strukturní </w:t>
      </w:r>
      <w:r w:rsidR="007D620D" w:rsidRPr="00EE2CF8">
        <w:rPr>
          <w:color w:val="000000" w:themeColor="text1"/>
          <w:sz w:val="20"/>
          <w:szCs w:val="20"/>
        </w:rPr>
        <w:t>chromosomovou přestavbu (PGT-SR)</w:t>
      </w:r>
      <w:r w:rsidRPr="00EE2CF8">
        <w:rPr>
          <w:color w:val="000000" w:themeColor="text1"/>
          <w:sz w:val="20"/>
          <w:szCs w:val="20"/>
        </w:rPr>
        <w:t xml:space="preserve"> je</w:t>
      </w:r>
      <w:r w:rsidR="00861B3F" w:rsidRPr="00EE2CF8">
        <w:rPr>
          <w:color w:val="000000" w:themeColor="text1"/>
          <w:sz w:val="20"/>
          <w:szCs w:val="20"/>
        </w:rPr>
        <w:t>:</w:t>
      </w:r>
    </w:p>
    <w:p w14:paraId="3A65F95E" w14:textId="77777777" w:rsidR="00861B3F" w:rsidRPr="00EE2CF8" w:rsidRDefault="00861B3F" w:rsidP="00861B3F">
      <w:pPr>
        <w:pStyle w:val="Odstavecseseznamem"/>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4" w:right="-1" w:hanging="284"/>
        <w:jc w:val="both"/>
        <w:rPr>
          <w:color w:val="000000" w:themeColor="text1"/>
          <w:sz w:val="20"/>
          <w:szCs w:val="20"/>
        </w:rPr>
      </w:pPr>
      <w:r w:rsidRPr="00EE2CF8">
        <w:rPr>
          <w:color w:val="000000" w:themeColor="text1"/>
          <w:sz w:val="20"/>
          <w:szCs w:val="20"/>
        </w:rPr>
        <w:t>Nosičství tzv. balancované chromosomové přestavby (obvykle translokace) u jednoho nebo obou partnerů.</w:t>
      </w:r>
      <w:r w:rsidRPr="00EE2CF8">
        <w:rPr>
          <w:color w:val="000000" w:themeColor="text1"/>
          <w:sz w:val="20"/>
          <w:szCs w:val="20"/>
        </w:rPr>
        <w:br/>
        <w:t>V pohlavních buňkách nosičů balancovaných chromosomových změn je riziko vzniku tzv. nebalancovaných forem těchto přestaveb. Nebalancované přestavby pak vedou k opakovaným těhotenským ztrátám nebo k narození postiženého dítěte. K transferu jsou doporučena embrya bez nebalancované přestavby (tj. zdravá či balancovaná).</w:t>
      </w:r>
    </w:p>
    <w:p w14:paraId="751C6403" w14:textId="77777777" w:rsidR="00D5060A" w:rsidRPr="00EE2CF8" w:rsidRDefault="00D5060A" w:rsidP="00D5060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color w:val="000000" w:themeColor="text1"/>
          <w:sz w:val="20"/>
          <w:szCs w:val="20"/>
        </w:rPr>
      </w:pPr>
      <w:r w:rsidRPr="00EE2CF8">
        <w:rPr>
          <w:color w:val="000000" w:themeColor="text1"/>
          <w:sz w:val="20"/>
          <w:szCs w:val="20"/>
        </w:rPr>
        <w:t>Obvykle je mezi PGT-SR zahrnováno i vyšetření pro:</w:t>
      </w:r>
    </w:p>
    <w:p w14:paraId="5D35B143" w14:textId="77777777" w:rsidR="00861B3F" w:rsidRPr="00EE2CF8" w:rsidRDefault="00861B3F" w:rsidP="00861B3F">
      <w:pPr>
        <w:pStyle w:val="Odstavecseseznamem"/>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4" w:right="-1" w:hanging="284"/>
        <w:jc w:val="both"/>
        <w:rPr>
          <w:color w:val="000000" w:themeColor="text1"/>
          <w:sz w:val="20"/>
          <w:szCs w:val="20"/>
        </w:rPr>
      </w:pPr>
      <w:r w:rsidRPr="00EE2CF8">
        <w:rPr>
          <w:color w:val="000000" w:themeColor="text1"/>
          <w:sz w:val="20"/>
          <w:szCs w:val="20"/>
        </w:rPr>
        <w:t>Přítomnost početních změn pohlavních chromosomů (gonosomů), včetně mosaikové formy, u jednoho nebo obou partnerů. Mosaiková forma označuje stav, kdy se u daného jedince vyskytují dvě (nebo více) buněčných linií s různou chromosomovou výbavou, v tomto případě linie s poruchou počtu gonosomů současně s linií s normálním počtem gonosomů. Početní změny gonosomů mohou vést k nebalancovaným gametám, tedy k těhotenským ztrátám či narození postiženého dítěte. K transferu jsou doporučena embrya s normální výbavou pohlavních chromosomů.</w:t>
      </w:r>
    </w:p>
    <w:p w14:paraId="6FDE4003" w14:textId="285B6345" w:rsidR="007D620D" w:rsidRPr="00EE2CF8" w:rsidRDefault="007D620D" w:rsidP="007D620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color w:val="000000" w:themeColor="text1"/>
          <w:sz w:val="20"/>
          <w:szCs w:val="20"/>
        </w:rPr>
      </w:pPr>
      <w:r w:rsidRPr="00EE2CF8">
        <w:rPr>
          <w:color w:val="000000" w:themeColor="text1"/>
          <w:sz w:val="20"/>
          <w:szCs w:val="20"/>
        </w:rPr>
        <w:t>Indikací k PG</w:t>
      </w:r>
      <w:r w:rsidR="003E4282">
        <w:rPr>
          <w:color w:val="000000" w:themeColor="text1"/>
          <w:sz w:val="20"/>
          <w:szCs w:val="20"/>
        </w:rPr>
        <w:t>T</w:t>
      </w:r>
      <w:r w:rsidRPr="00EE2CF8">
        <w:rPr>
          <w:color w:val="000000" w:themeColor="text1"/>
          <w:sz w:val="20"/>
          <w:szCs w:val="20"/>
        </w:rPr>
        <w:t xml:space="preserve"> pro monogenní onemocnění (PGT-M) je:</w:t>
      </w:r>
    </w:p>
    <w:p w14:paraId="3C4AA9C7" w14:textId="77777777" w:rsidR="00861B3F" w:rsidRPr="00181376" w:rsidRDefault="00861B3F" w:rsidP="00861B3F">
      <w:pPr>
        <w:pStyle w:val="Odstavecseseznamem"/>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4" w:right="-1" w:hanging="284"/>
        <w:jc w:val="both"/>
        <w:rPr>
          <w:sz w:val="20"/>
          <w:szCs w:val="20"/>
        </w:rPr>
      </w:pPr>
      <w:r>
        <w:rPr>
          <w:sz w:val="20"/>
          <w:szCs w:val="20"/>
        </w:rPr>
        <w:t>N</w:t>
      </w:r>
      <w:r w:rsidRPr="00181376">
        <w:rPr>
          <w:sz w:val="20"/>
          <w:szCs w:val="20"/>
        </w:rPr>
        <w:t>osičství, tudíž i riziko přenosu</w:t>
      </w:r>
      <w:r>
        <w:rPr>
          <w:sz w:val="20"/>
          <w:szCs w:val="20"/>
        </w:rPr>
        <w:t>,</w:t>
      </w:r>
      <w:r w:rsidRPr="00181376">
        <w:rPr>
          <w:sz w:val="20"/>
          <w:szCs w:val="20"/>
        </w:rPr>
        <w:t xml:space="preserve"> závažného genetického onemocnění, které je způsobeno poruchou jednoho genu (tzv. monogenní onemocnění).</w:t>
      </w:r>
    </w:p>
    <w:p w14:paraId="17600658" w14:textId="54FC2129" w:rsidR="00244E7B" w:rsidRPr="00EE2CF8" w:rsidRDefault="00861B3F" w:rsidP="00861B3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color w:val="000000" w:themeColor="text1"/>
          <w:sz w:val="20"/>
          <w:szCs w:val="20"/>
        </w:rPr>
      </w:pPr>
      <w:r w:rsidRPr="00EE2CF8">
        <w:rPr>
          <w:color w:val="000000" w:themeColor="text1"/>
          <w:sz w:val="20"/>
          <w:szCs w:val="20"/>
        </w:rPr>
        <w:t xml:space="preserve">V současnosti nabízíme provedení </w:t>
      </w:r>
      <w:r w:rsidR="007D620D" w:rsidRPr="00EE2CF8">
        <w:rPr>
          <w:color w:val="000000" w:themeColor="text1"/>
          <w:sz w:val="20"/>
          <w:szCs w:val="20"/>
        </w:rPr>
        <w:t>PG</w:t>
      </w:r>
      <w:r w:rsidR="003E4282">
        <w:rPr>
          <w:color w:val="000000" w:themeColor="text1"/>
          <w:sz w:val="20"/>
          <w:szCs w:val="20"/>
        </w:rPr>
        <w:t>T</w:t>
      </w:r>
      <w:r w:rsidR="0093040D" w:rsidRPr="00EE2CF8">
        <w:rPr>
          <w:color w:val="000000" w:themeColor="text1"/>
          <w:sz w:val="20"/>
          <w:szCs w:val="20"/>
        </w:rPr>
        <w:t xml:space="preserve"> pro chromosomové</w:t>
      </w:r>
      <w:r w:rsidR="007D620D" w:rsidRPr="00EE2CF8">
        <w:rPr>
          <w:color w:val="000000" w:themeColor="text1"/>
          <w:sz w:val="20"/>
          <w:szCs w:val="20"/>
        </w:rPr>
        <w:t xml:space="preserve"> </w:t>
      </w:r>
      <w:r w:rsidR="0093040D" w:rsidRPr="00EE2CF8">
        <w:rPr>
          <w:color w:val="000000" w:themeColor="text1"/>
          <w:sz w:val="20"/>
          <w:szCs w:val="20"/>
        </w:rPr>
        <w:t xml:space="preserve">aberace </w:t>
      </w:r>
      <w:r w:rsidR="007D620D" w:rsidRPr="00EE2CF8">
        <w:rPr>
          <w:color w:val="000000" w:themeColor="text1"/>
          <w:sz w:val="20"/>
          <w:szCs w:val="20"/>
        </w:rPr>
        <w:t>(PGT-SR)</w:t>
      </w:r>
      <w:r w:rsidRPr="00EE2CF8">
        <w:rPr>
          <w:color w:val="000000" w:themeColor="text1"/>
          <w:sz w:val="20"/>
          <w:szCs w:val="20"/>
        </w:rPr>
        <w:t xml:space="preserve"> pomocí </w:t>
      </w:r>
      <w:r w:rsidR="007934CB" w:rsidRPr="00EE2CF8">
        <w:rPr>
          <w:color w:val="000000" w:themeColor="text1"/>
          <w:sz w:val="20"/>
          <w:szCs w:val="20"/>
        </w:rPr>
        <w:t xml:space="preserve">sekvenování nové generace (NGS) </w:t>
      </w:r>
      <w:r w:rsidR="00FC6D62" w:rsidRPr="00EE2CF8">
        <w:rPr>
          <w:color w:val="000000" w:themeColor="text1"/>
          <w:sz w:val="20"/>
          <w:szCs w:val="20"/>
        </w:rPr>
        <w:t>nebo</w:t>
      </w:r>
      <w:r w:rsidRPr="00EE2CF8">
        <w:rPr>
          <w:color w:val="000000" w:themeColor="text1"/>
          <w:sz w:val="20"/>
          <w:szCs w:val="20"/>
        </w:rPr>
        <w:t xml:space="preserve"> metodou fluorescenční </w:t>
      </w:r>
      <w:r w:rsidRPr="00EE2CF8">
        <w:rPr>
          <w:i/>
          <w:color w:val="000000" w:themeColor="text1"/>
          <w:sz w:val="20"/>
          <w:szCs w:val="20"/>
        </w:rPr>
        <w:t>in situ</w:t>
      </w:r>
      <w:r w:rsidRPr="00EE2CF8">
        <w:rPr>
          <w:color w:val="000000" w:themeColor="text1"/>
          <w:sz w:val="20"/>
          <w:szCs w:val="20"/>
        </w:rPr>
        <w:t xml:space="preserve"> hybridizace (FISH)</w:t>
      </w:r>
      <w:r w:rsidR="00FC6D62" w:rsidRPr="00EE2CF8">
        <w:rPr>
          <w:color w:val="000000" w:themeColor="text1"/>
          <w:sz w:val="20"/>
          <w:szCs w:val="20"/>
        </w:rPr>
        <w:t xml:space="preserve">. Vyšetření monogenních onemocnění </w:t>
      </w:r>
      <w:r w:rsidR="007D620D" w:rsidRPr="00EE2CF8">
        <w:rPr>
          <w:color w:val="000000" w:themeColor="text1"/>
          <w:sz w:val="20"/>
          <w:szCs w:val="20"/>
        </w:rPr>
        <w:t xml:space="preserve">(PGT-M) </w:t>
      </w:r>
      <w:r w:rsidR="00FC6D62" w:rsidRPr="00EE2CF8">
        <w:rPr>
          <w:color w:val="000000" w:themeColor="text1"/>
          <w:sz w:val="20"/>
          <w:szCs w:val="20"/>
        </w:rPr>
        <w:t>zajišťujeme ve spolupráci se smluvními laboratořemi.</w:t>
      </w:r>
      <w:r w:rsidRPr="00EE2CF8">
        <w:rPr>
          <w:color w:val="000000" w:themeColor="text1"/>
          <w:sz w:val="20"/>
          <w:szCs w:val="20"/>
        </w:rPr>
        <w:t xml:space="preserve"> </w:t>
      </w:r>
    </w:p>
    <w:p w14:paraId="59E029A5" w14:textId="77777777" w:rsidR="00BB2A30" w:rsidRPr="00EE2CF8" w:rsidRDefault="00BB2A30" w:rsidP="00861B3F">
      <w:pPr>
        <w:pStyle w:val="Odstavecseseznamem"/>
        <w:numPr>
          <w:ilvl w:val="1"/>
          <w:numId w:val="9"/>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60" w:line="276" w:lineRule="auto"/>
        <w:ind w:left="992" w:hanging="992"/>
        <w:contextualSpacing w:val="0"/>
        <w:jc w:val="both"/>
        <w:rPr>
          <w:b/>
          <w:color w:val="000000" w:themeColor="text1"/>
          <w:sz w:val="20"/>
          <w:szCs w:val="20"/>
        </w:rPr>
      </w:pPr>
      <w:r w:rsidRPr="00EE2CF8">
        <w:rPr>
          <w:b/>
          <w:color w:val="000000" w:themeColor="text1"/>
          <w:sz w:val="20"/>
          <w:szCs w:val="20"/>
        </w:rPr>
        <w:t>Metoda sekvenování nové generace (NGS)</w:t>
      </w:r>
    </w:p>
    <w:p w14:paraId="07AA8A51" w14:textId="429CEFDF" w:rsidR="00BB2A30" w:rsidRPr="00EE2CF8" w:rsidRDefault="00BB2A30" w:rsidP="00BB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rPr>
          <w:color w:val="000000" w:themeColor="text1"/>
          <w:sz w:val="20"/>
          <w:szCs w:val="20"/>
        </w:rPr>
      </w:pPr>
      <w:r w:rsidRPr="00EE2CF8">
        <w:rPr>
          <w:color w:val="000000" w:themeColor="text1"/>
          <w:sz w:val="20"/>
          <w:szCs w:val="20"/>
        </w:rPr>
        <w:t xml:space="preserve">Metodu </w:t>
      </w:r>
      <w:r w:rsidR="00DA3C16" w:rsidRPr="00EE2CF8">
        <w:rPr>
          <w:color w:val="000000" w:themeColor="text1"/>
          <w:sz w:val="20"/>
          <w:szCs w:val="20"/>
        </w:rPr>
        <w:t>NGS</w:t>
      </w:r>
      <w:r w:rsidRPr="00EE2CF8">
        <w:rPr>
          <w:color w:val="000000" w:themeColor="text1"/>
          <w:sz w:val="20"/>
          <w:szCs w:val="20"/>
        </w:rPr>
        <w:t xml:space="preserve"> lze použít pro preimplantační genetický screening početních změn chromosomů (</w:t>
      </w:r>
      <w:r w:rsidR="007D620D" w:rsidRPr="00EE2CF8">
        <w:rPr>
          <w:color w:val="000000" w:themeColor="text1"/>
          <w:sz w:val="20"/>
          <w:szCs w:val="20"/>
        </w:rPr>
        <w:t>PGT-A</w:t>
      </w:r>
      <w:r w:rsidRPr="00EE2CF8">
        <w:rPr>
          <w:color w:val="000000" w:themeColor="text1"/>
          <w:sz w:val="20"/>
          <w:szCs w:val="20"/>
        </w:rPr>
        <w:t>) nebo</w:t>
      </w:r>
      <w:r w:rsidR="00204F80" w:rsidRPr="00EE2CF8">
        <w:rPr>
          <w:color w:val="000000" w:themeColor="text1"/>
          <w:sz w:val="20"/>
          <w:szCs w:val="20"/>
        </w:rPr>
        <w:t xml:space="preserve"> pro</w:t>
      </w:r>
      <w:r w:rsidRPr="00EE2CF8">
        <w:rPr>
          <w:color w:val="000000" w:themeColor="text1"/>
          <w:sz w:val="20"/>
          <w:szCs w:val="20"/>
        </w:rPr>
        <w:t xml:space="preserve"> preimplantační genetick</w:t>
      </w:r>
      <w:r w:rsidR="00204F80" w:rsidRPr="00EE2CF8">
        <w:rPr>
          <w:color w:val="000000" w:themeColor="text1"/>
          <w:sz w:val="20"/>
          <w:szCs w:val="20"/>
        </w:rPr>
        <w:t>é</w:t>
      </w:r>
      <w:r w:rsidRPr="00EE2CF8">
        <w:rPr>
          <w:color w:val="000000" w:themeColor="text1"/>
          <w:sz w:val="20"/>
          <w:szCs w:val="20"/>
        </w:rPr>
        <w:t xml:space="preserve"> </w:t>
      </w:r>
      <w:r w:rsidR="00204F80" w:rsidRPr="00EE2CF8">
        <w:rPr>
          <w:color w:val="000000" w:themeColor="text1"/>
          <w:sz w:val="20"/>
          <w:szCs w:val="20"/>
        </w:rPr>
        <w:t>testování</w:t>
      </w:r>
      <w:r w:rsidRPr="00EE2CF8">
        <w:rPr>
          <w:color w:val="000000" w:themeColor="text1"/>
          <w:sz w:val="20"/>
          <w:szCs w:val="20"/>
        </w:rPr>
        <w:t xml:space="preserve"> nebalancovaných forem familiárních </w:t>
      </w:r>
      <w:r w:rsidR="007D620D" w:rsidRPr="00EE2CF8">
        <w:rPr>
          <w:color w:val="000000" w:themeColor="text1"/>
          <w:sz w:val="20"/>
          <w:szCs w:val="20"/>
        </w:rPr>
        <w:t xml:space="preserve">chromosomových </w:t>
      </w:r>
      <w:r w:rsidRPr="00EE2CF8">
        <w:rPr>
          <w:color w:val="000000" w:themeColor="text1"/>
          <w:sz w:val="20"/>
          <w:szCs w:val="20"/>
        </w:rPr>
        <w:t>přestaveb (</w:t>
      </w:r>
      <w:r w:rsidR="007D620D" w:rsidRPr="00EE2CF8">
        <w:rPr>
          <w:color w:val="000000" w:themeColor="text1"/>
          <w:sz w:val="20"/>
          <w:szCs w:val="20"/>
        </w:rPr>
        <w:t>PGT-SR</w:t>
      </w:r>
      <w:r w:rsidRPr="00EE2CF8">
        <w:rPr>
          <w:color w:val="000000" w:themeColor="text1"/>
          <w:sz w:val="20"/>
          <w:szCs w:val="20"/>
        </w:rPr>
        <w:t>) spojen</w:t>
      </w:r>
      <w:r w:rsidR="00204F80" w:rsidRPr="00EE2CF8">
        <w:rPr>
          <w:color w:val="000000" w:themeColor="text1"/>
          <w:sz w:val="20"/>
          <w:szCs w:val="20"/>
        </w:rPr>
        <w:t>é</w:t>
      </w:r>
      <w:r w:rsidRPr="00EE2CF8">
        <w:rPr>
          <w:color w:val="000000" w:themeColor="text1"/>
          <w:sz w:val="20"/>
          <w:szCs w:val="20"/>
        </w:rPr>
        <w:t xml:space="preserve"> se screeningem početních změn ostatních chromosomů. </w:t>
      </w:r>
      <w:r w:rsidR="00DA3C16" w:rsidRPr="00EE2CF8">
        <w:rPr>
          <w:color w:val="000000" w:themeColor="text1"/>
          <w:sz w:val="20"/>
          <w:szCs w:val="20"/>
        </w:rPr>
        <w:t>Metoda NGS je nejnovější technika genetického vyšetření, s velkým potenciálem dalšího rozvoje a širokého uplatnění u všech typů genetických vyšetření, včetně možnosti jejich kombinování v jednom experimentu.</w:t>
      </w:r>
    </w:p>
    <w:p w14:paraId="34890411" w14:textId="52B383E5" w:rsidR="00587AA3" w:rsidRDefault="00587AA3" w:rsidP="00752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rPr>
          <w:color w:val="000000" w:themeColor="text1"/>
          <w:sz w:val="20"/>
          <w:szCs w:val="20"/>
        </w:rPr>
      </w:pPr>
      <w:r>
        <w:rPr>
          <w:color w:val="000000" w:themeColor="text1"/>
          <w:sz w:val="20"/>
          <w:szCs w:val="20"/>
        </w:rPr>
        <w:t>Pokud je analýza provedena na vzorku trofoektodermu, je možné, díky vyšší sensitivitě kvantifikace, zlepšenému dynamickému rozmezí změn a lepšímu rozlišení signálu od pozadí, spolehlivě</w:t>
      </w:r>
      <w:r w:rsidR="000274D6">
        <w:rPr>
          <w:color w:val="000000" w:themeColor="text1"/>
          <w:sz w:val="20"/>
          <w:szCs w:val="20"/>
        </w:rPr>
        <w:t>ji</w:t>
      </w:r>
      <w:r>
        <w:rPr>
          <w:color w:val="000000" w:themeColor="text1"/>
          <w:sz w:val="20"/>
          <w:szCs w:val="20"/>
        </w:rPr>
        <w:t xml:space="preserve"> posoudit přítomnost mosaikových změn</w:t>
      </w:r>
      <w:r w:rsidR="000274D6">
        <w:rPr>
          <w:color w:val="000000" w:themeColor="text1"/>
          <w:sz w:val="20"/>
          <w:szCs w:val="20"/>
        </w:rPr>
        <w:t xml:space="preserve"> (než dříve prováděným vyšetřením array komparativní genomovou hybridizací (aCGH))</w:t>
      </w:r>
      <w:r>
        <w:rPr>
          <w:color w:val="000000" w:themeColor="text1"/>
          <w:sz w:val="20"/>
          <w:szCs w:val="20"/>
        </w:rPr>
        <w:t xml:space="preserve">. </w:t>
      </w:r>
      <w:r w:rsidR="000274D6">
        <w:rPr>
          <w:color w:val="000000" w:themeColor="text1"/>
          <w:sz w:val="20"/>
          <w:szCs w:val="20"/>
        </w:rPr>
        <w:t xml:space="preserve"> </w:t>
      </w:r>
      <w:r>
        <w:rPr>
          <w:color w:val="000000" w:themeColor="text1"/>
          <w:sz w:val="20"/>
          <w:szCs w:val="20"/>
        </w:rPr>
        <w:t xml:space="preserve">Nález chromosomové aberace v mosaice znamená, že ve vzorku, resp. v embryu, ze kterého byl vzorek odebrán, je přítomna normální (euploidní) buněčná linie a zároveň aneuploidní linie. Tyto změny jsou vždy spojeny </w:t>
      </w:r>
      <w:r w:rsidR="000274D6">
        <w:rPr>
          <w:color w:val="000000" w:themeColor="text1"/>
          <w:sz w:val="20"/>
          <w:szCs w:val="20"/>
        </w:rPr>
        <w:t>s </w:t>
      </w:r>
      <w:r w:rsidR="000274D6" w:rsidRPr="00362650">
        <w:rPr>
          <w:i/>
          <w:color w:val="000000" w:themeColor="text1"/>
          <w:sz w:val="20"/>
          <w:szCs w:val="20"/>
        </w:rPr>
        <w:t>de novo</w:t>
      </w:r>
      <w:r w:rsidR="000274D6">
        <w:rPr>
          <w:color w:val="000000" w:themeColor="text1"/>
          <w:sz w:val="20"/>
          <w:szCs w:val="20"/>
        </w:rPr>
        <w:t xml:space="preserve"> vzniklými chromosomovými aberacemi, detekovanými v rámci vyšetření </w:t>
      </w:r>
      <w:r w:rsidR="007D620D">
        <w:rPr>
          <w:color w:val="000000" w:themeColor="text1"/>
          <w:sz w:val="20"/>
          <w:szCs w:val="20"/>
        </w:rPr>
        <w:t>PGT-A</w:t>
      </w:r>
      <w:r w:rsidR="000274D6">
        <w:rPr>
          <w:color w:val="000000" w:themeColor="text1"/>
          <w:sz w:val="20"/>
          <w:szCs w:val="20"/>
        </w:rPr>
        <w:t xml:space="preserve">. V situaci, kdy není žádné </w:t>
      </w:r>
      <w:r w:rsidR="00362650">
        <w:rPr>
          <w:color w:val="000000" w:themeColor="text1"/>
          <w:sz w:val="20"/>
          <w:szCs w:val="20"/>
        </w:rPr>
        <w:t xml:space="preserve">(zbylé) </w:t>
      </w:r>
      <w:r w:rsidR="000274D6">
        <w:rPr>
          <w:color w:val="000000" w:themeColor="text1"/>
          <w:sz w:val="20"/>
          <w:szCs w:val="20"/>
        </w:rPr>
        <w:t xml:space="preserve">embryo </w:t>
      </w:r>
      <w:r w:rsidR="00362650">
        <w:rPr>
          <w:color w:val="000000" w:themeColor="text1"/>
          <w:sz w:val="20"/>
          <w:szCs w:val="20"/>
        </w:rPr>
        <w:t xml:space="preserve">s normálním nálezem, může být zvážen, po příslušné genetické konzultaci a po podpisu informovaného souhlasu, transfer embrya </w:t>
      </w:r>
      <w:r w:rsidR="000274D6">
        <w:rPr>
          <w:color w:val="000000" w:themeColor="text1"/>
          <w:sz w:val="20"/>
          <w:szCs w:val="20"/>
        </w:rPr>
        <w:t>s mo</w:t>
      </w:r>
      <w:r w:rsidR="00362650">
        <w:rPr>
          <w:color w:val="000000" w:themeColor="text1"/>
          <w:sz w:val="20"/>
          <w:szCs w:val="20"/>
        </w:rPr>
        <w:t>s</w:t>
      </w:r>
      <w:r w:rsidR="000274D6">
        <w:rPr>
          <w:color w:val="000000" w:themeColor="text1"/>
          <w:sz w:val="20"/>
          <w:szCs w:val="20"/>
        </w:rPr>
        <w:t>aikovou aberací</w:t>
      </w:r>
      <w:r w:rsidR="00362650">
        <w:rPr>
          <w:color w:val="000000" w:themeColor="text1"/>
          <w:sz w:val="20"/>
          <w:szCs w:val="20"/>
        </w:rPr>
        <w:t>.</w:t>
      </w:r>
    </w:p>
    <w:p w14:paraId="076DD453" w14:textId="77777777" w:rsidR="007522B3" w:rsidRPr="007522B3" w:rsidRDefault="007522B3" w:rsidP="00752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rPr>
          <w:color w:val="000000" w:themeColor="text1"/>
          <w:sz w:val="20"/>
          <w:szCs w:val="20"/>
        </w:rPr>
      </w:pPr>
      <w:r w:rsidRPr="007522B3">
        <w:rPr>
          <w:color w:val="000000" w:themeColor="text1"/>
          <w:sz w:val="20"/>
          <w:szCs w:val="20"/>
        </w:rPr>
        <w:t>Z odebraných buněk je extrahována DNA, u které je následně provedena celogenomová amplifikace (whole genome amplification, WGA). Z úspěšně amplifikovaných vzorků jsou připraveny enzymatickou cestou tzv. „knihovny“, vhodné pro současné „čtení“ mnoha sekvencí DNA. Každý vzorek/knihovna má své unikátní značení, které dovoluje v jednom experimentu analyzovat DNA více jedinců (embryí) najednou. Vzorky/knihovny jsou smíchány ve stejném poměru a výsledná knihovna je následně připravena pro závěrečné sekvenování. Vlastní čtení sekvence (sekvenování) probíhá postupnou syntézou nových komplementárních řetězců DNA ke čteným fragmentům. Přečtené sekvence jsou speciálním softwarem porovnány s normálním lidským genomem je určena jejich genomická pozice. Po přiřazení sekvencí k jednotlivým vzorkům je provedeno kvantitativní hodnocení všech chromosomů.</w:t>
      </w:r>
    </w:p>
    <w:p w14:paraId="1B7726F5" w14:textId="77777777" w:rsidR="00BB2A30" w:rsidRPr="00406EAD" w:rsidRDefault="00BB2A30" w:rsidP="00BB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rPr>
          <w:color w:val="000000" w:themeColor="text1"/>
          <w:sz w:val="20"/>
          <w:szCs w:val="20"/>
        </w:rPr>
      </w:pPr>
      <w:r w:rsidRPr="003429B6">
        <w:rPr>
          <w:color w:val="000000" w:themeColor="text1"/>
          <w:sz w:val="20"/>
          <w:szCs w:val="20"/>
        </w:rPr>
        <w:lastRenderedPageBreak/>
        <w:t>Používaná metoda NGS s nízkým pokrytím (low-pass whole genome sequencing) je limitována velikostí chromosomových přestaveb. Nelze odhalit malé ztráty či zisky chromosomů a současně nelze vyloučit jakékoliv další onemocnění či vývojové vady plodu, které nejsou způsobeny změnou počtu vyšetřovaných chromosomů či jejich větších částí.</w:t>
      </w:r>
    </w:p>
    <w:p w14:paraId="451E3E53" w14:textId="77777777" w:rsidR="00861B3F" w:rsidRPr="00EE2CF8" w:rsidRDefault="00861B3F" w:rsidP="00861B3F">
      <w:pPr>
        <w:pStyle w:val="Odstavecseseznamem"/>
        <w:numPr>
          <w:ilvl w:val="1"/>
          <w:numId w:val="9"/>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60" w:line="276" w:lineRule="auto"/>
        <w:ind w:left="992" w:hanging="992"/>
        <w:contextualSpacing w:val="0"/>
        <w:jc w:val="both"/>
        <w:rPr>
          <w:b/>
          <w:color w:val="000000" w:themeColor="text1"/>
          <w:sz w:val="20"/>
          <w:szCs w:val="20"/>
        </w:rPr>
      </w:pPr>
      <w:r w:rsidRPr="00EE2CF8">
        <w:rPr>
          <w:b/>
          <w:color w:val="000000" w:themeColor="text1"/>
          <w:sz w:val="20"/>
          <w:szCs w:val="20"/>
        </w:rPr>
        <w:t xml:space="preserve">Metoda fluorescenční hybridizace </w:t>
      </w:r>
      <w:r w:rsidRPr="00EE2CF8">
        <w:rPr>
          <w:b/>
          <w:i/>
          <w:color w:val="000000" w:themeColor="text1"/>
          <w:sz w:val="20"/>
          <w:szCs w:val="20"/>
        </w:rPr>
        <w:t>in</w:t>
      </w:r>
      <w:r w:rsidRPr="00EE2CF8">
        <w:rPr>
          <w:b/>
          <w:color w:val="000000" w:themeColor="text1"/>
          <w:sz w:val="20"/>
          <w:szCs w:val="20"/>
        </w:rPr>
        <w:t xml:space="preserve"> </w:t>
      </w:r>
      <w:r w:rsidRPr="00EE2CF8">
        <w:rPr>
          <w:b/>
          <w:i/>
          <w:color w:val="000000" w:themeColor="text1"/>
          <w:sz w:val="20"/>
          <w:szCs w:val="20"/>
        </w:rPr>
        <w:t>situ</w:t>
      </w:r>
      <w:r w:rsidRPr="00EE2CF8">
        <w:rPr>
          <w:b/>
          <w:color w:val="000000" w:themeColor="text1"/>
          <w:sz w:val="20"/>
          <w:szCs w:val="20"/>
        </w:rPr>
        <w:t xml:space="preserve"> (FISH)</w:t>
      </w:r>
    </w:p>
    <w:p w14:paraId="3449CE45" w14:textId="2F1BE001" w:rsidR="00861B3F" w:rsidRPr="00EE2CF8" w:rsidRDefault="00861B3F" w:rsidP="00861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rPr>
          <w:color w:val="000000" w:themeColor="text1"/>
          <w:sz w:val="20"/>
          <w:szCs w:val="20"/>
        </w:rPr>
      </w:pPr>
      <w:r w:rsidRPr="00EE2CF8">
        <w:rPr>
          <w:color w:val="000000" w:themeColor="text1"/>
          <w:sz w:val="20"/>
          <w:szCs w:val="20"/>
        </w:rPr>
        <w:t xml:space="preserve">Vyšetření metodou FISH je v současnosti používáno pro </w:t>
      </w:r>
      <w:r w:rsidR="0041065E" w:rsidRPr="00EE2CF8">
        <w:rPr>
          <w:color w:val="000000" w:themeColor="text1"/>
          <w:sz w:val="20"/>
          <w:szCs w:val="20"/>
        </w:rPr>
        <w:t xml:space="preserve">preimplantační genetický screening </w:t>
      </w:r>
      <w:r w:rsidR="00D23484" w:rsidRPr="00EE2CF8">
        <w:rPr>
          <w:color w:val="000000" w:themeColor="text1"/>
          <w:sz w:val="20"/>
          <w:szCs w:val="20"/>
        </w:rPr>
        <w:t>(</w:t>
      </w:r>
      <w:r w:rsidR="007D620D" w:rsidRPr="00EE2CF8">
        <w:rPr>
          <w:color w:val="000000" w:themeColor="text1"/>
          <w:sz w:val="20"/>
          <w:szCs w:val="20"/>
        </w:rPr>
        <w:t>PGT-A</w:t>
      </w:r>
      <w:r w:rsidR="00D23484" w:rsidRPr="00EE2CF8">
        <w:rPr>
          <w:color w:val="000000" w:themeColor="text1"/>
          <w:sz w:val="20"/>
          <w:szCs w:val="20"/>
        </w:rPr>
        <w:t xml:space="preserve">) </w:t>
      </w:r>
      <w:r w:rsidR="0041065E" w:rsidRPr="00EE2CF8">
        <w:rPr>
          <w:color w:val="000000" w:themeColor="text1"/>
          <w:sz w:val="20"/>
          <w:szCs w:val="20"/>
        </w:rPr>
        <w:t>vybraných chromosomů (</w:t>
      </w:r>
      <w:r w:rsidR="00D23484" w:rsidRPr="00EE2CF8">
        <w:rPr>
          <w:color w:val="000000" w:themeColor="text1"/>
          <w:sz w:val="20"/>
          <w:szCs w:val="20"/>
        </w:rPr>
        <w:t>obvykle</w:t>
      </w:r>
      <w:r w:rsidR="0041065E" w:rsidRPr="00EE2CF8">
        <w:rPr>
          <w:color w:val="000000" w:themeColor="text1"/>
          <w:sz w:val="20"/>
          <w:szCs w:val="20"/>
        </w:rPr>
        <w:t xml:space="preserve"> 5 nejčastějších celochromosomových početních odchylek) a pro </w:t>
      </w:r>
      <w:r w:rsidRPr="00EE2CF8">
        <w:rPr>
          <w:color w:val="000000" w:themeColor="text1"/>
          <w:sz w:val="20"/>
          <w:szCs w:val="20"/>
        </w:rPr>
        <w:t>preimplantační genetickou diagnostiku</w:t>
      </w:r>
      <w:r w:rsidR="007D620D" w:rsidRPr="00EE2CF8">
        <w:rPr>
          <w:color w:val="000000" w:themeColor="text1"/>
          <w:sz w:val="20"/>
          <w:szCs w:val="20"/>
        </w:rPr>
        <w:t>/testování</w:t>
      </w:r>
      <w:r w:rsidRPr="00EE2CF8">
        <w:rPr>
          <w:color w:val="000000" w:themeColor="text1"/>
          <w:sz w:val="20"/>
          <w:szCs w:val="20"/>
        </w:rPr>
        <w:t xml:space="preserve"> nebalancovaných forem familiárních </w:t>
      </w:r>
      <w:r w:rsidR="00204F80" w:rsidRPr="00EE2CF8">
        <w:rPr>
          <w:color w:val="000000" w:themeColor="text1"/>
          <w:sz w:val="20"/>
          <w:szCs w:val="20"/>
        </w:rPr>
        <w:t>přestaveb</w:t>
      </w:r>
      <w:r w:rsidR="007D620D" w:rsidRPr="00EE2CF8">
        <w:rPr>
          <w:color w:val="000000" w:themeColor="text1"/>
          <w:sz w:val="20"/>
          <w:szCs w:val="20"/>
        </w:rPr>
        <w:t xml:space="preserve"> (PGT-SR)</w:t>
      </w:r>
      <w:r w:rsidRPr="00EE2CF8">
        <w:rPr>
          <w:color w:val="000000" w:themeColor="text1"/>
          <w:sz w:val="20"/>
          <w:szCs w:val="20"/>
        </w:rPr>
        <w:t xml:space="preserve"> malého rozsahu, kde nelze použít metodu </w:t>
      </w:r>
      <w:r w:rsidR="00362650" w:rsidRPr="00EE2CF8">
        <w:rPr>
          <w:color w:val="000000" w:themeColor="text1"/>
          <w:sz w:val="20"/>
          <w:szCs w:val="20"/>
        </w:rPr>
        <w:t>NGS</w:t>
      </w:r>
      <w:r w:rsidRPr="00EE2CF8">
        <w:rPr>
          <w:color w:val="000000" w:themeColor="text1"/>
          <w:sz w:val="20"/>
          <w:szCs w:val="20"/>
        </w:rPr>
        <w:t xml:space="preserve">. </w:t>
      </w:r>
    </w:p>
    <w:p w14:paraId="0E7AF7EC" w14:textId="39D721E9" w:rsidR="00861B3F" w:rsidRPr="00EE2CF8" w:rsidRDefault="00861B3F" w:rsidP="00861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rPr>
          <w:color w:val="000000" w:themeColor="text1"/>
          <w:sz w:val="20"/>
          <w:szCs w:val="20"/>
        </w:rPr>
      </w:pPr>
      <w:r w:rsidRPr="00EE2CF8">
        <w:rPr>
          <w:color w:val="000000" w:themeColor="text1"/>
          <w:sz w:val="20"/>
          <w:szCs w:val="20"/>
        </w:rPr>
        <w:t xml:space="preserve">Vyšetřována jsou buněčná jádra fixovaná na podložní mikroskopické sklo. Principem metody je označení několika specifických chromosomových oblastí fluorescenčně značenou sondou komplementární k danému úseku DNA. Vyhodnocení je prováděno pomocí fluorescenční mikroskopie.  Metodou lze stanovit pouze početní změny vybraných chromosomů, resp. jejich částí, označených zvolenou fluorescenční sondou. Při provádění </w:t>
      </w:r>
      <w:r w:rsidR="007D620D" w:rsidRPr="00EE2CF8">
        <w:rPr>
          <w:color w:val="000000" w:themeColor="text1"/>
          <w:sz w:val="20"/>
          <w:szCs w:val="20"/>
        </w:rPr>
        <w:t xml:space="preserve">PGT-SR </w:t>
      </w:r>
      <w:r w:rsidRPr="00EE2CF8">
        <w:rPr>
          <w:color w:val="000000" w:themeColor="text1"/>
          <w:sz w:val="20"/>
          <w:szCs w:val="20"/>
        </w:rPr>
        <w:t xml:space="preserve">pro zjištění nebalancované formy familiární </w:t>
      </w:r>
      <w:r w:rsidR="00204F80" w:rsidRPr="00EE2CF8">
        <w:rPr>
          <w:color w:val="000000" w:themeColor="text1"/>
          <w:sz w:val="20"/>
          <w:szCs w:val="20"/>
        </w:rPr>
        <w:t>chromosomové přestavby</w:t>
      </w:r>
      <w:r w:rsidRPr="00EE2CF8">
        <w:rPr>
          <w:color w:val="000000" w:themeColor="text1"/>
          <w:sz w:val="20"/>
          <w:szCs w:val="20"/>
        </w:rPr>
        <w:t xml:space="preserve"> se jedná o části chromosomů účastnících se této </w:t>
      </w:r>
      <w:r w:rsidR="00204F80" w:rsidRPr="00EE2CF8">
        <w:rPr>
          <w:color w:val="000000" w:themeColor="text1"/>
          <w:sz w:val="20"/>
          <w:szCs w:val="20"/>
        </w:rPr>
        <w:t>aberace</w:t>
      </w:r>
      <w:r w:rsidRPr="00EE2CF8">
        <w:rPr>
          <w:color w:val="000000" w:themeColor="text1"/>
          <w:sz w:val="20"/>
          <w:szCs w:val="20"/>
        </w:rPr>
        <w:t xml:space="preserve">. </w:t>
      </w:r>
      <w:r w:rsidR="007D620D" w:rsidRPr="00EE2CF8">
        <w:rPr>
          <w:color w:val="000000" w:themeColor="text1"/>
          <w:sz w:val="20"/>
          <w:szCs w:val="20"/>
        </w:rPr>
        <w:t xml:space="preserve">PGT-SR </w:t>
      </w:r>
      <w:r w:rsidRPr="00EE2CF8">
        <w:rPr>
          <w:color w:val="000000" w:themeColor="text1"/>
          <w:sz w:val="20"/>
          <w:szCs w:val="20"/>
        </w:rPr>
        <w:t xml:space="preserve">metodou FISH obvykle předchází chromosomové vyšetření rodičů pro ověření přesnosti navržené kombinace fluorescenčních sond (tzv. „set-up“).  </w:t>
      </w:r>
    </w:p>
    <w:p w14:paraId="1E85DDD2" w14:textId="77777777" w:rsidR="00861B3F" w:rsidRPr="00EE2CF8" w:rsidRDefault="00861B3F" w:rsidP="00861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b/>
          <w:color w:val="000000" w:themeColor="text1"/>
          <w:sz w:val="20"/>
          <w:szCs w:val="20"/>
        </w:rPr>
      </w:pPr>
      <w:r w:rsidRPr="00EE2CF8">
        <w:rPr>
          <w:color w:val="000000" w:themeColor="text1"/>
          <w:sz w:val="20"/>
          <w:szCs w:val="20"/>
        </w:rPr>
        <w:t>FISH nelze vyloučit jakékoliv další onemocnění či vývojové vady plodu, které nejsou způsobeny změnou počtu vyšetřovaných chromosomových oblastí.</w:t>
      </w:r>
    </w:p>
    <w:p w14:paraId="109B86E7" w14:textId="77777777" w:rsidR="00244E7B" w:rsidRDefault="00244E7B">
      <w:pPr>
        <w:spacing w:after="200" w:line="276" w:lineRule="auto"/>
        <w:rPr>
          <w:b/>
        </w:rPr>
      </w:pPr>
    </w:p>
    <w:p w14:paraId="3992F594" w14:textId="77777777" w:rsidR="00861B3F" w:rsidRPr="002A6153" w:rsidRDefault="00861B3F" w:rsidP="00861B3F">
      <w:pPr>
        <w:pStyle w:val="Odstavecseseznamem"/>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76" w:lineRule="auto"/>
        <w:ind w:left="357" w:hanging="357"/>
        <w:contextualSpacing w:val="0"/>
        <w:jc w:val="both"/>
        <w:rPr>
          <w:b/>
        </w:rPr>
      </w:pPr>
      <w:r w:rsidRPr="002A6153">
        <w:rPr>
          <w:b/>
        </w:rPr>
        <w:t>Rizika preimplantačního genetického vyšetření</w:t>
      </w:r>
    </w:p>
    <w:p w14:paraId="55E4084E" w14:textId="77777777" w:rsidR="00861B3F" w:rsidRDefault="00861B3F" w:rsidP="00861B3F">
      <w:pPr>
        <w:pStyle w:val="Odstavecseseznamem"/>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364" w:right="-1" w:hanging="364"/>
        <w:jc w:val="both"/>
        <w:rPr>
          <w:sz w:val="20"/>
          <w:szCs w:val="20"/>
        </w:rPr>
      </w:pPr>
      <w:r w:rsidRPr="002A6153">
        <w:rPr>
          <w:sz w:val="20"/>
          <w:szCs w:val="20"/>
        </w:rPr>
        <w:t xml:space="preserve">Pro provedení preimplantačního vyšetření je nutné dodržet základní podmínky, mezi které patří </w:t>
      </w:r>
      <w:r>
        <w:rPr>
          <w:sz w:val="20"/>
          <w:szCs w:val="20"/>
        </w:rPr>
        <w:t xml:space="preserve">především </w:t>
      </w:r>
      <w:r w:rsidRPr="002A6153">
        <w:rPr>
          <w:sz w:val="20"/>
          <w:szCs w:val="20"/>
        </w:rPr>
        <w:t>dostatečný počet kvalitních a vyvíjejících se embryí. Definitivní podmínky pro provedení analýzy jsou stanovovány individuálně podle povahy vyšetření (screening, konkrétní vyšetřovaná choroba či abnormalita).</w:t>
      </w:r>
    </w:p>
    <w:p w14:paraId="281F7480" w14:textId="77777777" w:rsidR="00861B3F" w:rsidRPr="00B047F9" w:rsidRDefault="00861B3F" w:rsidP="00861B3F">
      <w:pPr>
        <w:pStyle w:val="Odstavecseseznamem"/>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364" w:right="-1" w:hanging="364"/>
        <w:jc w:val="both"/>
        <w:rPr>
          <w:sz w:val="20"/>
          <w:szCs w:val="20"/>
        </w:rPr>
      </w:pPr>
      <w:r w:rsidRPr="00B047F9">
        <w:rPr>
          <w:sz w:val="20"/>
          <w:szCs w:val="20"/>
        </w:rPr>
        <w:t>Pokud bude u všech vyšetřených embryí prokázán abnormální genetický nález, nebude žádné embryo doporučeno k přenesení do dělohy (transferu).</w:t>
      </w:r>
    </w:p>
    <w:p w14:paraId="59C51602" w14:textId="77777777" w:rsidR="00861B3F" w:rsidRPr="00B442D7" w:rsidRDefault="00861B3F" w:rsidP="00861B3F">
      <w:pPr>
        <w:pStyle w:val="Odstavecseseznamem"/>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364" w:right="-1" w:hanging="364"/>
        <w:jc w:val="both"/>
        <w:rPr>
          <w:color w:val="000000" w:themeColor="text1"/>
          <w:sz w:val="20"/>
          <w:szCs w:val="20"/>
        </w:rPr>
      </w:pPr>
      <w:r w:rsidRPr="002A6153">
        <w:rPr>
          <w:sz w:val="20"/>
          <w:szCs w:val="20"/>
        </w:rPr>
        <w:t>Řada experimen</w:t>
      </w:r>
      <w:r>
        <w:rPr>
          <w:sz w:val="20"/>
          <w:szCs w:val="20"/>
        </w:rPr>
        <w:t>tů na zvířecím i lidském modelu</w:t>
      </w:r>
      <w:r w:rsidRPr="002A6153">
        <w:rPr>
          <w:sz w:val="20"/>
          <w:szCs w:val="20"/>
        </w:rPr>
        <w:t xml:space="preserve"> stejně jako dlouholeté </w:t>
      </w:r>
      <w:r>
        <w:rPr>
          <w:sz w:val="20"/>
          <w:szCs w:val="20"/>
        </w:rPr>
        <w:t>použití metody v klinické praxi</w:t>
      </w:r>
      <w:r w:rsidRPr="002A6153">
        <w:rPr>
          <w:sz w:val="20"/>
          <w:szCs w:val="20"/>
        </w:rPr>
        <w:t xml:space="preserve"> neprokázal</w:t>
      </w:r>
      <w:r>
        <w:rPr>
          <w:sz w:val="20"/>
          <w:szCs w:val="20"/>
        </w:rPr>
        <w:t>y</w:t>
      </w:r>
      <w:r w:rsidRPr="002A6153">
        <w:rPr>
          <w:sz w:val="20"/>
          <w:szCs w:val="20"/>
        </w:rPr>
        <w:t>, že by šetrná biopsie pólov</w:t>
      </w:r>
      <w:r>
        <w:rPr>
          <w:sz w:val="20"/>
          <w:szCs w:val="20"/>
        </w:rPr>
        <w:t>ých</w:t>
      </w:r>
      <w:r w:rsidRPr="002A6153">
        <w:rPr>
          <w:sz w:val="20"/>
          <w:szCs w:val="20"/>
        </w:rPr>
        <w:t xml:space="preserve"> tělís</w:t>
      </w:r>
      <w:r>
        <w:rPr>
          <w:sz w:val="20"/>
          <w:szCs w:val="20"/>
        </w:rPr>
        <w:t>ek</w:t>
      </w:r>
      <w:r w:rsidRPr="002A6153">
        <w:rPr>
          <w:sz w:val="20"/>
          <w:szCs w:val="20"/>
        </w:rPr>
        <w:t>, 1-</w:t>
      </w:r>
      <w:r>
        <w:rPr>
          <w:sz w:val="20"/>
          <w:szCs w:val="20"/>
        </w:rPr>
        <w:t>2</w:t>
      </w:r>
      <w:r w:rsidRPr="002A6153">
        <w:rPr>
          <w:sz w:val="20"/>
          <w:szCs w:val="20"/>
        </w:rPr>
        <w:t xml:space="preserve"> buněk (blastomer) či biopsie trofoektodermu u kvalitních, dobře se vyvíjejících embryí, sama o sobě zapříčinila špatný embryonální vývoj či další vývojovou vadu a/nebo onemocnění u plodu. </w:t>
      </w:r>
      <w:r w:rsidRPr="00B442D7">
        <w:rPr>
          <w:color w:val="000000" w:themeColor="text1"/>
          <w:sz w:val="20"/>
          <w:szCs w:val="20"/>
        </w:rPr>
        <w:t xml:space="preserve">V současnosti nejsou známy vědecké studie ukazující zvýšené riziko </w:t>
      </w:r>
      <w:r>
        <w:rPr>
          <w:color w:val="000000" w:themeColor="text1"/>
          <w:sz w:val="20"/>
          <w:szCs w:val="20"/>
        </w:rPr>
        <w:t xml:space="preserve">vzniku </w:t>
      </w:r>
      <w:r w:rsidRPr="00B442D7">
        <w:rPr>
          <w:color w:val="000000" w:themeColor="text1"/>
          <w:sz w:val="20"/>
          <w:szCs w:val="20"/>
        </w:rPr>
        <w:t>těchto defektů po provedené preimplantační diagnostice.</w:t>
      </w:r>
      <w:r>
        <w:rPr>
          <w:sz w:val="20"/>
          <w:szCs w:val="20"/>
        </w:rPr>
        <w:t xml:space="preserve"> </w:t>
      </w:r>
      <w:r w:rsidRPr="002A6153">
        <w:rPr>
          <w:sz w:val="20"/>
          <w:szCs w:val="20"/>
        </w:rPr>
        <w:t xml:space="preserve">Stav, </w:t>
      </w:r>
      <w:r w:rsidRPr="00B57B2E">
        <w:rPr>
          <w:color w:val="000000" w:themeColor="text1"/>
          <w:sz w:val="20"/>
          <w:szCs w:val="20"/>
        </w:rPr>
        <w:t>kdy biopsie způsobí zástavu vývoje embrya ještě v průběhu laboratorní kultivace, nastává s frekvencí nižší než 1%.</w:t>
      </w:r>
      <w:r>
        <w:rPr>
          <w:color w:val="000000" w:themeColor="text1"/>
          <w:sz w:val="20"/>
          <w:szCs w:val="20"/>
        </w:rPr>
        <w:t xml:space="preserve"> </w:t>
      </w:r>
      <w:r w:rsidRPr="00B442D7">
        <w:rPr>
          <w:sz w:val="20"/>
          <w:szCs w:val="20"/>
        </w:rPr>
        <w:t xml:space="preserve">Vzhledem k biologické povaze reprodukce však nelze potenciální ovlivnění embrya provedením biopsie zcela vyloučit. </w:t>
      </w:r>
    </w:p>
    <w:p w14:paraId="78EA3DD0" w14:textId="77777777" w:rsidR="00861B3F" w:rsidRPr="00B047F9" w:rsidRDefault="00861B3F" w:rsidP="00861B3F">
      <w:pPr>
        <w:pStyle w:val="Odstavecseseznamem"/>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364" w:right="-1" w:hanging="364"/>
        <w:jc w:val="both"/>
        <w:rPr>
          <w:sz w:val="20"/>
          <w:szCs w:val="20"/>
        </w:rPr>
      </w:pPr>
      <w:r w:rsidRPr="00B047F9">
        <w:rPr>
          <w:sz w:val="20"/>
          <w:szCs w:val="20"/>
        </w:rPr>
        <w:t>I přes dodržení veškerých postupů správné laboratorní praxe a použití odpovídajícího technického vybavení během vyšetření nemusí výsledek preimplantačního genetického vyšetření poskytnout informaci o genetickém vybavení embrya se stoprocentní jistotou</w:t>
      </w:r>
      <w:r>
        <w:rPr>
          <w:color w:val="FF0000"/>
          <w:sz w:val="20"/>
          <w:szCs w:val="20"/>
        </w:rPr>
        <w:t xml:space="preserve"> </w:t>
      </w:r>
      <w:r w:rsidRPr="005E5E43">
        <w:rPr>
          <w:color w:val="000000" w:themeColor="text1"/>
          <w:sz w:val="20"/>
          <w:szCs w:val="20"/>
        </w:rPr>
        <w:t xml:space="preserve">(riziko nesprávné diagnostiky). </w:t>
      </w:r>
      <w:r w:rsidRPr="00B047F9">
        <w:rPr>
          <w:sz w:val="20"/>
          <w:szCs w:val="20"/>
        </w:rPr>
        <w:t xml:space="preserve">Riziko selhání preimplantační genetické analýzy je však výrazně nižší než je riziko přítomnosti genetické vady po IVF bez využití genetického testování nebo než je běžné riziko vzniku vrozené genetické vady v rámci přirozeného početí. K nesprávné diagnostice může dojít z těchto příčin: </w:t>
      </w:r>
    </w:p>
    <w:p w14:paraId="4D5254C4" w14:textId="77777777" w:rsidR="00861B3F" w:rsidRPr="00B047F9" w:rsidRDefault="00861B3F" w:rsidP="00861B3F">
      <w:pPr>
        <w:pStyle w:val="Odstavecseseznamem"/>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09" w:right="-1" w:hanging="283"/>
        <w:jc w:val="both"/>
        <w:rPr>
          <w:sz w:val="20"/>
          <w:szCs w:val="20"/>
        </w:rPr>
      </w:pPr>
      <w:r w:rsidRPr="00B047F9">
        <w:rPr>
          <w:sz w:val="20"/>
          <w:szCs w:val="20"/>
        </w:rPr>
        <w:t xml:space="preserve">buňka/buňky odebraná/é z embrya nemusí za všech okolností reprezentovat nález v buňkách, které byly v embryu ponechány (riziko mosaicismu; v tomto případě může dojít k rozdílu mezi výsledkem preimplantačního vyšetření a </w:t>
      </w:r>
      <w:r w:rsidRPr="00E05E0D">
        <w:rPr>
          <w:sz w:val="20"/>
          <w:szCs w:val="20"/>
        </w:rPr>
        <w:t>karyoty</w:t>
      </w:r>
      <w:r w:rsidRPr="00B047F9">
        <w:rPr>
          <w:sz w:val="20"/>
          <w:szCs w:val="20"/>
        </w:rPr>
        <w:t xml:space="preserve">pem plodu zjištěným prenatální diagnostikou), </w:t>
      </w:r>
    </w:p>
    <w:p w14:paraId="6A8AB4F3" w14:textId="77777777" w:rsidR="00861B3F" w:rsidRPr="00B047F9" w:rsidRDefault="00861B3F" w:rsidP="00861B3F">
      <w:pPr>
        <w:pStyle w:val="Odstavecseseznamem"/>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09" w:right="-1" w:hanging="283"/>
        <w:jc w:val="both"/>
        <w:rPr>
          <w:sz w:val="20"/>
          <w:szCs w:val="20"/>
        </w:rPr>
      </w:pPr>
      <w:r w:rsidRPr="00B047F9">
        <w:rPr>
          <w:sz w:val="20"/>
          <w:szCs w:val="20"/>
        </w:rPr>
        <w:t>náhodné překrytí fluorescenčních signálů pro danou chromosomovou oblast v buněčném jádře (FISH),</w:t>
      </w:r>
    </w:p>
    <w:p w14:paraId="664CAEA2" w14:textId="77777777" w:rsidR="00861B3F" w:rsidRPr="001B3D48" w:rsidRDefault="00861B3F" w:rsidP="00244E7B">
      <w:pPr>
        <w:pStyle w:val="Odstavecseseznamem"/>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09" w:right="-1" w:hanging="283"/>
        <w:jc w:val="both"/>
        <w:rPr>
          <w:color w:val="000000" w:themeColor="text1"/>
          <w:sz w:val="20"/>
          <w:szCs w:val="20"/>
        </w:rPr>
      </w:pPr>
      <w:r w:rsidRPr="00B047F9">
        <w:rPr>
          <w:sz w:val="20"/>
          <w:szCs w:val="20"/>
        </w:rPr>
        <w:t xml:space="preserve">nepřesnost </w:t>
      </w:r>
      <w:r w:rsidRPr="001B3D48">
        <w:rPr>
          <w:color w:val="000000" w:themeColor="text1"/>
          <w:sz w:val="20"/>
          <w:szCs w:val="20"/>
        </w:rPr>
        <w:t>celogenomové amplifikace DNA z důvodu degradované DNA ve vzorku nebo nedostatku odebraného materiálu (</w:t>
      </w:r>
      <w:r w:rsidR="00DA3C16" w:rsidRPr="001B3D48">
        <w:rPr>
          <w:color w:val="000000" w:themeColor="text1"/>
          <w:sz w:val="20"/>
          <w:szCs w:val="20"/>
        </w:rPr>
        <w:t>NGS</w:t>
      </w:r>
      <w:r w:rsidRPr="001B3D48">
        <w:rPr>
          <w:color w:val="000000" w:themeColor="text1"/>
          <w:sz w:val="20"/>
          <w:szCs w:val="20"/>
        </w:rPr>
        <w:t>),</w:t>
      </w:r>
    </w:p>
    <w:p w14:paraId="26D46D52" w14:textId="77777777" w:rsidR="00861B3F" w:rsidRPr="001B3D48" w:rsidRDefault="00861B3F" w:rsidP="00861B3F">
      <w:pPr>
        <w:pStyle w:val="Odstavecseseznamem"/>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09" w:right="-1" w:hanging="283"/>
        <w:jc w:val="both"/>
        <w:rPr>
          <w:color w:val="000000" w:themeColor="text1"/>
          <w:sz w:val="20"/>
          <w:szCs w:val="20"/>
        </w:rPr>
      </w:pPr>
      <w:r w:rsidRPr="001B3D48">
        <w:rPr>
          <w:color w:val="000000" w:themeColor="text1"/>
          <w:sz w:val="20"/>
          <w:szCs w:val="20"/>
        </w:rPr>
        <w:t xml:space="preserve">kontaminace vzorků cizorodou DNA, která je sice velmi vzácná, ale nelze ji vyloučit, </w:t>
      </w:r>
    </w:p>
    <w:p w14:paraId="3E72AEEB" w14:textId="77777777" w:rsidR="00861B3F" w:rsidRPr="001B3D48" w:rsidRDefault="00861B3F" w:rsidP="00861B3F">
      <w:pPr>
        <w:pStyle w:val="Odstavecseseznamem"/>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09" w:right="-1" w:hanging="283"/>
        <w:jc w:val="both"/>
        <w:rPr>
          <w:color w:val="000000" w:themeColor="text1"/>
          <w:sz w:val="20"/>
          <w:szCs w:val="20"/>
        </w:rPr>
      </w:pPr>
      <w:r w:rsidRPr="001B3D48">
        <w:rPr>
          <w:color w:val="000000" w:themeColor="text1"/>
          <w:sz w:val="20"/>
          <w:szCs w:val="20"/>
        </w:rPr>
        <w:t>nepředvídatelné technické problémy.</w:t>
      </w:r>
    </w:p>
    <w:p w14:paraId="50AD35D3" w14:textId="77777777" w:rsidR="00861B3F" w:rsidRPr="001B3D48" w:rsidRDefault="00861B3F" w:rsidP="00861B3F">
      <w:pPr>
        <w:pStyle w:val="Odstavecseseznamem"/>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364" w:right="-1" w:hanging="364"/>
        <w:jc w:val="both"/>
        <w:rPr>
          <w:color w:val="000000" w:themeColor="text1"/>
          <w:sz w:val="20"/>
          <w:szCs w:val="20"/>
        </w:rPr>
      </w:pPr>
      <w:r w:rsidRPr="001B3D48">
        <w:rPr>
          <w:color w:val="000000" w:themeColor="text1"/>
          <w:sz w:val="20"/>
          <w:szCs w:val="20"/>
        </w:rPr>
        <w:t xml:space="preserve">Při hodnocení výsledků preimplantačního genetického vyšetření může dojít k situacím, kdy nelze dospět k diagnostickému závěru, tj. kdy výsledek analýzy není jednoznačně hodnotitelný či nedosahuje referenčních hodnot, které má stanovena vyšetřující laboratoř pro danou metodu. Nejčastějšími příčinami jsou:  </w:t>
      </w:r>
    </w:p>
    <w:p w14:paraId="1FF6D24B" w14:textId="77777777" w:rsidR="00861B3F" w:rsidRPr="001B3D48" w:rsidRDefault="00861B3F" w:rsidP="00861B3F">
      <w:pPr>
        <w:pStyle w:val="Odstavecseseznamem"/>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09" w:right="-1" w:hanging="283"/>
        <w:jc w:val="both"/>
        <w:rPr>
          <w:color w:val="000000" w:themeColor="text1"/>
          <w:sz w:val="20"/>
          <w:szCs w:val="20"/>
        </w:rPr>
      </w:pPr>
      <w:r w:rsidRPr="001B3D48">
        <w:rPr>
          <w:color w:val="000000" w:themeColor="text1"/>
          <w:sz w:val="20"/>
          <w:szCs w:val="20"/>
        </w:rPr>
        <w:lastRenderedPageBreak/>
        <w:t>odebraná embryonální buňka/ buňky neobsahuje jádro, tudíž není dostatek genetického materiálu k analýze,</w:t>
      </w:r>
    </w:p>
    <w:p w14:paraId="5AEE5DA3" w14:textId="77777777" w:rsidR="00861B3F" w:rsidRPr="001B3D48" w:rsidRDefault="00861B3F" w:rsidP="00861B3F">
      <w:pPr>
        <w:pStyle w:val="Odstavecseseznamem"/>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09" w:right="-1" w:hanging="283"/>
        <w:jc w:val="both"/>
        <w:rPr>
          <w:color w:val="000000" w:themeColor="text1"/>
          <w:sz w:val="20"/>
          <w:szCs w:val="20"/>
        </w:rPr>
      </w:pPr>
      <w:r w:rsidRPr="001B3D48">
        <w:rPr>
          <w:color w:val="000000" w:themeColor="text1"/>
          <w:sz w:val="20"/>
          <w:szCs w:val="20"/>
        </w:rPr>
        <w:t>selhání nebo nepřesnost celogenomové amplifikace DNA z důvodu degradované DNA ve vzorku nebo nedostatku odebraného materiálu (</w:t>
      </w:r>
      <w:r w:rsidR="00DA3C16" w:rsidRPr="001B3D48">
        <w:rPr>
          <w:color w:val="000000" w:themeColor="text1"/>
          <w:sz w:val="20"/>
          <w:szCs w:val="20"/>
        </w:rPr>
        <w:t>NGS</w:t>
      </w:r>
      <w:r w:rsidRPr="001B3D48">
        <w:rPr>
          <w:color w:val="000000" w:themeColor="text1"/>
          <w:sz w:val="20"/>
          <w:szCs w:val="20"/>
        </w:rPr>
        <w:t>),</w:t>
      </w:r>
    </w:p>
    <w:p w14:paraId="058B209E" w14:textId="77777777" w:rsidR="00861B3F" w:rsidRPr="00B047F9" w:rsidRDefault="00861B3F" w:rsidP="00861B3F">
      <w:pPr>
        <w:pStyle w:val="Odstavecseseznamem"/>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09" w:right="-1" w:hanging="283"/>
        <w:jc w:val="both"/>
        <w:rPr>
          <w:sz w:val="20"/>
          <w:szCs w:val="20"/>
        </w:rPr>
      </w:pPr>
      <w:r w:rsidRPr="00B047F9">
        <w:rPr>
          <w:sz w:val="20"/>
          <w:szCs w:val="20"/>
        </w:rPr>
        <w:t xml:space="preserve">kontaminace vzorků cizorodou DNA, která je sice velmi vzácná, ale nelze ji vyloučit, </w:t>
      </w:r>
    </w:p>
    <w:p w14:paraId="456EFE2D" w14:textId="77777777" w:rsidR="00861B3F" w:rsidRPr="00B047F9" w:rsidRDefault="00861B3F" w:rsidP="00861B3F">
      <w:pPr>
        <w:pStyle w:val="Odstavecseseznamem"/>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09" w:right="-1" w:hanging="283"/>
        <w:jc w:val="both"/>
        <w:rPr>
          <w:sz w:val="20"/>
          <w:szCs w:val="20"/>
        </w:rPr>
      </w:pPr>
      <w:r w:rsidRPr="00B047F9">
        <w:rPr>
          <w:sz w:val="20"/>
          <w:szCs w:val="20"/>
        </w:rPr>
        <w:t>nepředvídatelné technické problémy.</w:t>
      </w:r>
    </w:p>
    <w:p w14:paraId="4E19E7B4" w14:textId="77777777" w:rsidR="00861B3F" w:rsidRDefault="00861B3F" w:rsidP="00861B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26" w:right="-1"/>
        <w:jc w:val="both"/>
        <w:rPr>
          <w:sz w:val="20"/>
          <w:szCs w:val="20"/>
        </w:rPr>
      </w:pPr>
      <w:r w:rsidRPr="00B047F9">
        <w:rPr>
          <w:sz w:val="20"/>
          <w:szCs w:val="20"/>
        </w:rPr>
        <w:t>U embryí, kde genetická analýza nepřinese z výše uvedených důvodů výsledek, lze dle individuální situace doporučit zopakování biopsie (rebiopsie) buněk z embryí a celého procesu genetické analýzy</w:t>
      </w:r>
      <w:r>
        <w:rPr>
          <w:sz w:val="20"/>
          <w:szCs w:val="20"/>
        </w:rPr>
        <w:t>.</w:t>
      </w:r>
    </w:p>
    <w:p w14:paraId="52DAB8AF" w14:textId="77777777" w:rsidR="00861B3F" w:rsidRPr="002A6153" w:rsidRDefault="00861B3F" w:rsidP="00861B3F">
      <w:pPr>
        <w:pStyle w:val="Odstavecseseznamem"/>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364" w:right="-1" w:hanging="364"/>
        <w:jc w:val="both"/>
        <w:rPr>
          <w:sz w:val="20"/>
          <w:szCs w:val="20"/>
        </w:rPr>
      </w:pPr>
      <w:r w:rsidRPr="002A6153">
        <w:rPr>
          <w:sz w:val="20"/>
          <w:szCs w:val="20"/>
        </w:rPr>
        <w:t>Těhotenství vzniklá z embrya/embryí, která byla doporučena k transferu na základě preimplantační genetické analýzy, mohou skončit spontánním potratem, mimoděložním těhotenstvím nebo úmrtím plodu s přibližně stejnou pravděpodobností jako těhotenství vzniklá spontánním početím či pomocí asistované reprodukce bez preimplantačního genetického vyšetření.</w:t>
      </w:r>
    </w:p>
    <w:p w14:paraId="2BEBF8AD" w14:textId="77777777" w:rsidR="00DA3C16" w:rsidRPr="00406EAD" w:rsidRDefault="00861B3F" w:rsidP="00406EAD">
      <w:pPr>
        <w:pStyle w:val="Odstavecseseznamem"/>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364" w:right="-1" w:hanging="364"/>
        <w:jc w:val="both"/>
        <w:rPr>
          <w:color w:val="000000" w:themeColor="text1"/>
          <w:sz w:val="20"/>
          <w:szCs w:val="20"/>
        </w:rPr>
      </w:pPr>
      <w:r w:rsidRPr="00B57B2E">
        <w:rPr>
          <w:color w:val="000000" w:themeColor="text1"/>
          <w:sz w:val="20"/>
          <w:szCs w:val="20"/>
        </w:rPr>
        <w:t xml:space="preserve">Vrozené vývojové vady, mentální retardace a/nebo další možné odchylky od normálního vývoje se u dětí z těhotenství </w:t>
      </w:r>
      <w:r>
        <w:rPr>
          <w:color w:val="000000" w:themeColor="text1"/>
          <w:sz w:val="20"/>
          <w:szCs w:val="20"/>
        </w:rPr>
        <w:t xml:space="preserve">vzniklých </w:t>
      </w:r>
      <w:r w:rsidRPr="00B57B2E">
        <w:rPr>
          <w:color w:val="000000" w:themeColor="text1"/>
          <w:sz w:val="20"/>
          <w:szCs w:val="20"/>
        </w:rPr>
        <w:t>po IVF, buněčné biopsii i preimpl</w:t>
      </w:r>
      <w:r>
        <w:rPr>
          <w:color w:val="000000" w:themeColor="text1"/>
          <w:sz w:val="20"/>
          <w:szCs w:val="20"/>
        </w:rPr>
        <w:t xml:space="preserve">antačním </w:t>
      </w:r>
      <w:r w:rsidRPr="00B57B2E">
        <w:rPr>
          <w:color w:val="000000" w:themeColor="text1"/>
          <w:sz w:val="20"/>
          <w:szCs w:val="20"/>
        </w:rPr>
        <w:t xml:space="preserve">genetickém testování mohou vyskytnout stejně jako u dětí počatých přirozenou cestou. </w:t>
      </w:r>
      <w:r w:rsidRPr="008B4E0E">
        <w:rPr>
          <w:color w:val="000000" w:themeColor="text1"/>
          <w:sz w:val="20"/>
          <w:szCs w:val="20"/>
        </w:rPr>
        <w:t>Rovněž normální nález zjištěný při preimplantačním genetickém vyšetření nevylučuje, že transferované embryo či embrya mohou být postižena jinou abnormalitou na chromosomové či genové úrovni než pro kterou bylo testování prováděno</w:t>
      </w:r>
      <w:r w:rsidRPr="001B6D20">
        <w:rPr>
          <w:color w:val="4F81BD" w:themeColor="accent1"/>
          <w:sz w:val="20"/>
          <w:szCs w:val="20"/>
        </w:rPr>
        <w:t xml:space="preserve">. </w:t>
      </w:r>
    </w:p>
    <w:p w14:paraId="16AFDC4B" w14:textId="77777777" w:rsidR="00861B3F" w:rsidRDefault="00861B3F" w:rsidP="00406E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b/>
          <w:sz w:val="20"/>
          <w:szCs w:val="20"/>
        </w:rPr>
      </w:pPr>
      <w:r w:rsidRPr="00B047F9">
        <w:rPr>
          <w:b/>
          <w:sz w:val="20"/>
          <w:szCs w:val="20"/>
        </w:rPr>
        <w:t xml:space="preserve">Vzhledem k výše uvedeným rizikům (zejména c), d), e), </w:t>
      </w:r>
      <w:r>
        <w:rPr>
          <w:b/>
          <w:sz w:val="20"/>
          <w:szCs w:val="20"/>
        </w:rPr>
        <w:t>g</w:t>
      </w:r>
      <w:r w:rsidRPr="00B047F9">
        <w:rPr>
          <w:b/>
          <w:sz w:val="20"/>
          <w:szCs w:val="20"/>
        </w:rPr>
        <w:t>))</w:t>
      </w:r>
      <w:r>
        <w:rPr>
          <w:b/>
          <w:sz w:val="20"/>
          <w:szCs w:val="20"/>
        </w:rPr>
        <w:t xml:space="preserve"> </w:t>
      </w:r>
      <w:r w:rsidRPr="002A6153">
        <w:rPr>
          <w:b/>
          <w:sz w:val="20"/>
          <w:szCs w:val="20"/>
        </w:rPr>
        <w:t>doporučujeme, aby byl každý plod po</w:t>
      </w:r>
      <w:r>
        <w:rPr>
          <w:b/>
          <w:sz w:val="20"/>
          <w:szCs w:val="20"/>
        </w:rPr>
        <w:t xml:space="preserve"> provedeném</w:t>
      </w:r>
      <w:r w:rsidRPr="002A6153">
        <w:rPr>
          <w:b/>
          <w:sz w:val="20"/>
          <w:szCs w:val="20"/>
        </w:rPr>
        <w:t xml:space="preserve"> preimplantačním genetickém vyšetření v průběhu těhotenství řádně vyšetřen </w:t>
      </w:r>
      <w:r w:rsidRPr="00B81669">
        <w:rPr>
          <w:b/>
          <w:sz w:val="20"/>
          <w:szCs w:val="20"/>
        </w:rPr>
        <w:t xml:space="preserve">neinvazivními (ultrazvukové vyšetření zaměřené na vyhledávání vrozených vývojových vad, prenatální biochemický screening z krve matky apod.) a </w:t>
      </w:r>
      <w:r w:rsidRPr="00B9496C">
        <w:rPr>
          <w:b/>
          <w:sz w:val="20"/>
          <w:szCs w:val="20"/>
        </w:rPr>
        <w:t>invazivními (odběr plodové vody, choriových klků nebo krve plodu) metodami prenatální diagnostiky.</w:t>
      </w:r>
    </w:p>
    <w:p w14:paraId="73A2DBBF" w14:textId="77777777" w:rsidR="00406EAD" w:rsidRPr="00406EAD" w:rsidRDefault="00406EAD" w:rsidP="00406E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b/>
          <w:sz w:val="20"/>
          <w:szCs w:val="20"/>
        </w:rPr>
      </w:pPr>
    </w:p>
    <w:p w14:paraId="49D5188F" w14:textId="77777777" w:rsidR="00861B3F" w:rsidRPr="00B9496C" w:rsidRDefault="00861B3F" w:rsidP="00861B3F">
      <w:pPr>
        <w:pStyle w:val="Odstavecseseznamem"/>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76" w:lineRule="auto"/>
        <w:ind w:left="357" w:hanging="357"/>
        <w:contextualSpacing w:val="0"/>
        <w:jc w:val="both"/>
        <w:rPr>
          <w:b/>
        </w:rPr>
      </w:pPr>
      <w:r w:rsidRPr="00B9496C">
        <w:rPr>
          <w:b/>
        </w:rPr>
        <w:t>Prohlášení klientů</w:t>
      </w:r>
    </w:p>
    <w:p w14:paraId="0F1C0EA1" w14:textId="77777777" w:rsidR="00861B3F" w:rsidRPr="00181376" w:rsidRDefault="00861B3F" w:rsidP="00861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76" w:lineRule="auto"/>
        <w:jc w:val="both"/>
        <w:rPr>
          <w:b/>
          <w:sz w:val="20"/>
          <w:szCs w:val="20"/>
        </w:rPr>
      </w:pPr>
      <w:r w:rsidRPr="00B9496C">
        <w:rPr>
          <w:b/>
          <w:sz w:val="20"/>
          <w:szCs w:val="20"/>
        </w:rPr>
        <w:t>Potvrzujeme, že nám bylo poskytnuto poradenství ke genetickému preimplantačnímu vyšetření a že jsme poskytnutým</w:t>
      </w:r>
      <w:r w:rsidRPr="00181376">
        <w:rPr>
          <w:b/>
          <w:sz w:val="20"/>
          <w:szCs w:val="20"/>
        </w:rPr>
        <w:t xml:space="preserve"> informacím zcela porozuměli. Lékařem nám bylo sděleno následující:</w:t>
      </w:r>
    </w:p>
    <w:p w14:paraId="4269E073" w14:textId="77777777" w:rsidR="00861B3F" w:rsidRPr="00181376" w:rsidRDefault="00861B3F" w:rsidP="00861B3F">
      <w:pPr>
        <w:pStyle w:val="Odstavecseseznamem"/>
        <w:numPr>
          <w:ilvl w:val="0"/>
          <w:numId w:val="7"/>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4" w:right="-1" w:hanging="284"/>
        <w:jc w:val="both"/>
        <w:rPr>
          <w:sz w:val="20"/>
          <w:szCs w:val="20"/>
        </w:rPr>
      </w:pPr>
      <w:r w:rsidRPr="00181376">
        <w:rPr>
          <w:sz w:val="20"/>
          <w:szCs w:val="20"/>
        </w:rPr>
        <w:t>účel, povaha a předpokládaný přínos preimplantačního genetického vyšetření,</w:t>
      </w:r>
    </w:p>
    <w:p w14:paraId="72D46AD3" w14:textId="77777777" w:rsidR="00861B3F" w:rsidRPr="00181376" w:rsidRDefault="00861B3F" w:rsidP="00861B3F">
      <w:pPr>
        <w:pStyle w:val="Odstavecseseznamem"/>
        <w:numPr>
          <w:ilvl w:val="0"/>
          <w:numId w:val="7"/>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4" w:right="-1" w:hanging="284"/>
        <w:jc w:val="both"/>
        <w:rPr>
          <w:sz w:val="20"/>
          <w:szCs w:val="20"/>
        </w:rPr>
      </w:pPr>
      <w:r w:rsidRPr="00181376">
        <w:rPr>
          <w:sz w:val="20"/>
          <w:szCs w:val="20"/>
        </w:rPr>
        <w:t>možný dopad výsledků genetického vyšetření na naše zdraví a zdraví našich potomků a geneticky příbuzných osob,</w:t>
      </w:r>
    </w:p>
    <w:p w14:paraId="5A1312B1" w14:textId="77777777" w:rsidR="00861B3F" w:rsidRDefault="00861B3F" w:rsidP="00861B3F">
      <w:pPr>
        <w:pStyle w:val="Odstavecseseznamem"/>
        <w:numPr>
          <w:ilvl w:val="0"/>
          <w:numId w:val="7"/>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4" w:right="-1" w:hanging="284"/>
        <w:jc w:val="both"/>
        <w:rPr>
          <w:sz w:val="20"/>
          <w:szCs w:val="20"/>
        </w:rPr>
      </w:pPr>
      <w:r w:rsidRPr="00181376">
        <w:rPr>
          <w:sz w:val="20"/>
          <w:szCs w:val="20"/>
        </w:rPr>
        <w:t>rizika neočekávaných nálezů, což jsou nálezy, které nejsou účelem genetického vyšetření, ale přesto je genetická analýza zjistí. Neočekávanými nálezy mohou být například nálezy, které se odlišují od nálezů běžných, ale jejich konkrétní dopad na současný a/nebo budoucí zdravotní stav vyšetřované osoby nebo geneticky příbuzné osoby nelze na zákla</w:t>
      </w:r>
      <w:r>
        <w:rPr>
          <w:sz w:val="20"/>
          <w:szCs w:val="20"/>
        </w:rPr>
        <w:t>dě současných znalostí stanovit,</w:t>
      </w:r>
    </w:p>
    <w:p w14:paraId="28C0FBD3" w14:textId="77777777" w:rsidR="00861B3F" w:rsidRPr="00181376" w:rsidRDefault="00861B3F" w:rsidP="00861B3F">
      <w:pPr>
        <w:pStyle w:val="Odstavecseseznamem"/>
        <w:numPr>
          <w:ilvl w:val="0"/>
          <w:numId w:val="7"/>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4" w:right="-1" w:hanging="284"/>
        <w:jc w:val="both"/>
        <w:rPr>
          <w:sz w:val="20"/>
          <w:szCs w:val="20"/>
        </w:rPr>
      </w:pPr>
      <w:r>
        <w:rPr>
          <w:sz w:val="20"/>
          <w:szCs w:val="20"/>
        </w:rPr>
        <w:t>požadované vyšetření stoprocentně nezajišťuje dosažení těhotenství, narození dítěte, či narození dítěte bez genetické abnormality.</w:t>
      </w:r>
    </w:p>
    <w:p w14:paraId="0E899A3B" w14:textId="77777777" w:rsidR="00861B3F" w:rsidRPr="00181376" w:rsidRDefault="00861B3F" w:rsidP="00861B3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sz w:val="20"/>
          <w:szCs w:val="20"/>
        </w:rPr>
      </w:pPr>
      <w:r w:rsidRPr="00181376">
        <w:rPr>
          <w:sz w:val="20"/>
          <w:szCs w:val="20"/>
        </w:rPr>
        <w:t>Chápeme, jaké dosud známé výhody a rizika přináší preimplantační genetické vyšetření a dobrovolně žádáme o jeho provedení. Dále jsme si vědomi, že absolvování preimplantačního genetického vyšetření není důvodem k vyloučení standardních prenatálních screeni</w:t>
      </w:r>
      <w:r>
        <w:rPr>
          <w:sz w:val="20"/>
          <w:szCs w:val="20"/>
        </w:rPr>
        <w:t>ngových testů</w:t>
      </w:r>
      <w:r w:rsidRPr="00181376">
        <w:rPr>
          <w:sz w:val="20"/>
          <w:szCs w:val="20"/>
        </w:rPr>
        <w:t xml:space="preserve"> ani stanovení karyotypu plodu z buněk v plodové vodě, </w:t>
      </w:r>
      <w:r>
        <w:rPr>
          <w:sz w:val="20"/>
          <w:szCs w:val="20"/>
        </w:rPr>
        <w:t xml:space="preserve">z </w:t>
      </w:r>
      <w:r w:rsidRPr="00181376">
        <w:rPr>
          <w:sz w:val="20"/>
          <w:szCs w:val="20"/>
        </w:rPr>
        <w:t>choriových klků či z krve plodu.</w:t>
      </w:r>
    </w:p>
    <w:p w14:paraId="4FEE9556" w14:textId="77777777" w:rsidR="00E11CC4" w:rsidRPr="00181376" w:rsidRDefault="00861B3F" w:rsidP="00861B3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sz w:val="20"/>
          <w:szCs w:val="20"/>
        </w:rPr>
      </w:pPr>
      <w:r w:rsidRPr="00181376">
        <w:rPr>
          <w:sz w:val="20"/>
          <w:szCs w:val="20"/>
        </w:rPr>
        <w:t xml:space="preserve">Měli jsme možnost </w:t>
      </w:r>
      <w:r>
        <w:rPr>
          <w:sz w:val="20"/>
          <w:szCs w:val="20"/>
        </w:rPr>
        <w:t>a dostatečně dlouhou dobu na to, abychom si vše řádně a</w:t>
      </w:r>
      <w:r w:rsidRPr="00181376">
        <w:rPr>
          <w:sz w:val="20"/>
          <w:szCs w:val="20"/>
        </w:rPr>
        <w:t xml:space="preserve"> v klidu </w:t>
      </w:r>
      <w:r>
        <w:rPr>
          <w:sz w:val="20"/>
          <w:szCs w:val="20"/>
        </w:rPr>
        <w:t>zvážili</w:t>
      </w:r>
      <w:r w:rsidRPr="00181376">
        <w:rPr>
          <w:sz w:val="20"/>
          <w:szCs w:val="20"/>
        </w:rPr>
        <w:t xml:space="preserve">. Byli jsme poučeni o použitých metodách preimplantačního genetického vyšetření, o jejich průběhu, podmínkách uskutečnění a možných rizicích. Měli jsme možnost se lékaře zeptat na vše, co jsme považovali za </w:t>
      </w:r>
      <w:r w:rsidRPr="00723EBF">
        <w:rPr>
          <w:sz w:val="20"/>
          <w:szCs w:val="20"/>
        </w:rPr>
        <w:t>podstatné a potřebné a na vše, čemu jsme zcela neporozuměli.  Na veškeré dotazy jsme obdrželi jasnou a srozumitelnou odpověď.</w:t>
      </w:r>
      <w:r w:rsidR="009F3D98" w:rsidRPr="00723EBF">
        <w:rPr>
          <w:sz w:val="20"/>
          <w:szCs w:val="20"/>
        </w:rPr>
        <w:t xml:space="preserve"> </w:t>
      </w:r>
      <w:r w:rsidR="00E11CC4" w:rsidRPr="00723EBF">
        <w:rPr>
          <w:sz w:val="20"/>
          <w:szCs w:val="20"/>
        </w:rPr>
        <w:t>Byli jsme informováni o možnosti konzultovat okolnosti provedení preimplantačního vyšetření</w:t>
      </w:r>
      <w:r w:rsidR="009F3D98" w:rsidRPr="00723EBF">
        <w:rPr>
          <w:sz w:val="20"/>
          <w:szCs w:val="20"/>
        </w:rPr>
        <w:t>, včetně detailní interpretace výsledků</w:t>
      </w:r>
      <w:r w:rsidR="00750A44" w:rsidRPr="00723EBF">
        <w:rPr>
          <w:sz w:val="20"/>
          <w:szCs w:val="20"/>
        </w:rPr>
        <w:t>,</w:t>
      </w:r>
      <w:r w:rsidR="00E11CC4" w:rsidRPr="00723EBF">
        <w:rPr>
          <w:sz w:val="20"/>
          <w:szCs w:val="20"/>
        </w:rPr>
        <w:t> </w:t>
      </w:r>
      <w:r w:rsidR="00003656" w:rsidRPr="00723EBF">
        <w:rPr>
          <w:sz w:val="20"/>
          <w:szCs w:val="20"/>
        </w:rPr>
        <w:t xml:space="preserve">s </w:t>
      </w:r>
      <w:r w:rsidR="00E11CC4" w:rsidRPr="00723EBF">
        <w:rPr>
          <w:sz w:val="20"/>
          <w:szCs w:val="20"/>
        </w:rPr>
        <w:t>klinickým genetikem.</w:t>
      </w:r>
    </w:p>
    <w:p w14:paraId="0EE3DE29" w14:textId="77777777" w:rsidR="00244E7B" w:rsidRPr="00406EAD" w:rsidRDefault="00861B3F" w:rsidP="00406EAD">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sz w:val="20"/>
          <w:szCs w:val="20"/>
        </w:rPr>
      </w:pPr>
      <w:r w:rsidRPr="00181376">
        <w:rPr>
          <w:sz w:val="20"/>
          <w:szCs w:val="20"/>
        </w:rPr>
        <w:t xml:space="preserve">Dáváme souhlas, aby bylo centrum asistované reprodukce informováno o dalším průběhu těhotenství, výsledcích prenatální diagnostiky, průběhu porodu a zdravotním stavu plodu. Tyto údaje jsou nadále důvěrné a centrum asistované reprodukce se zavazuje tyto informace chránit před zneužitím. Takto získaná data </w:t>
      </w:r>
      <w:r>
        <w:rPr>
          <w:sz w:val="20"/>
          <w:szCs w:val="20"/>
        </w:rPr>
        <w:t xml:space="preserve">a záznamy z vyšetření </w:t>
      </w:r>
      <w:r w:rsidRPr="00181376">
        <w:rPr>
          <w:sz w:val="20"/>
          <w:szCs w:val="20"/>
        </w:rPr>
        <w:t xml:space="preserve">budou sloužit k monitorování výsledků preimplantačního genetického vyšetření a k anonymnímu referování výsledků do registru konsorcia preimplantační </w:t>
      </w:r>
      <w:r w:rsidRPr="00181376">
        <w:rPr>
          <w:sz w:val="20"/>
          <w:szCs w:val="20"/>
        </w:rPr>
        <w:lastRenderedPageBreak/>
        <w:t>genetické diagnostiky Evropské společnosti pro lidskou reprodukci a embryologii (ESHRE)</w:t>
      </w:r>
      <w:r>
        <w:rPr>
          <w:sz w:val="20"/>
          <w:szCs w:val="20"/>
        </w:rPr>
        <w:t xml:space="preserve"> a do Národního registru asistované reprodukce (NRAR)</w:t>
      </w:r>
      <w:r w:rsidRPr="00181376">
        <w:rPr>
          <w:sz w:val="20"/>
          <w:szCs w:val="20"/>
        </w:rPr>
        <w:t>.</w:t>
      </w:r>
    </w:p>
    <w:p w14:paraId="56CE7D2C" w14:textId="77777777" w:rsidR="00861B3F" w:rsidRPr="00723EBF" w:rsidRDefault="00861B3F" w:rsidP="00BA16CC">
      <w:pPr>
        <w:pStyle w:val="Odstavecseseznamem"/>
        <w:numPr>
          <w:ilvl w:val="1"/>
          <w:numId w:val="9"/>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60" w:line="276" w:lineRule="auto"/>
        <w:ind w:left="992" w:hanging="992"/>
        <w:contextualSpacing w:val="0"/>
        <w:jc w:val="both"/>
        <w:rPr>
          <w:b/>
          <w:sz w:val="20"/>
          <w:szCs w:val="20"/>
        </w:rPr>
      </w:pPr>
      <w:r w:rsidRPr="00723EBF">
        <w:rPr>
          <w:b/>
          <w:sz w:val="20"/>
          <w:szCs w:val="20"/>
        </w:rPr>
        <w:t>Souhlas se skladováním DNA vzorků užitých k preimplantačnímu genetickému vyšetření</w:t>
      </w:r>
    </w:p>
    <w:p w14:paraId="4AA4D641" w14:textId="77777777" w:rsidR="00FB70A0" w:rsidRPr="00723EBF" w:rsidRDefault="00861B3F" w:rsidP="00DC45E8">
      <w:pPr>
        <w:pStyle w:val="Odstavecseseznamem"/>
        <w:numPr>
          <w:ilvl w:val="1"/>
          <w:numId w:val="22"/>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sz w:val="20"/>
          <w:szCs w:val="20"/>
        </w:rPr>
      </w:pPr>
      <w:r w:rsidRPr="00723EBF">
        <w:rPr>
          <w:sz w:val="20"/>
          <w:szCs w:val="20"/>
        </w:rPr>
        <w:t xml:space="preserve">Souhlasíme s tím, aby, pokud to bude možné a/nebo účelné, byly vzorky skladovány pro další vyšetření provedená k mému prospěchu či prospěchu biologických příbuzných. Před genetickým vyšetřením, které by se provádělo za jinými účely, než je uvedeno výše, budeme řádně poučeni a toto vyšetření bude provedeno až s novým informovaným souhlasem. Vzorky budou skladovány </w:t>
      </w:r>
      <w:r w:rsidR="00B8376D" w:rsidRPr="00723EBF">
        <w:rPr>
          <w:sz w:val="20"/>
          <w:szCs w:val="20"/>
        </w:rPr>
        <w:t xml:space="preserve">obvykle po dobu 1 roku (nejvýše však </w:t>
      </w:r>
      <w:r w:rsidRPr="00723EBF">
        <w:rPr>
          <w:sz w:val="20"/>
          <w:szCs w:val="20"/>
        </w:rPr>
        <w:t>50 let</w:t>
      </w:r>
      <w:r w:rsidR="00B8376D" w:rsidRPr="00723EBF">
        <w:rPr>
          <w:sz w:val="20"/>
          <w:szCs w:val="20"/>
        </w:rPr>
        <w:t>)</w:t>
      </w:r>
      <w:r w:rsidRPr="00723EBF">
        <w:rPr>
          <w:sz w:val="20"/>
          <w:szCs w:val="20"/>
        </w:rPr>
        <w:t xml:space="preserve">. </w:t>
      </w:r>
    </w:p>
    <w:p w14:paraId="30BC4A37" w14:textId="77777777" w:rsidR="00FB70A0" w:rsidRPr="00723EBF" w:rsidRDefault="00861B3F" w:rsidP="00FB70A0">
      <w:pPr>
        <w:pStyle w:val="Odstavecseseznamem"/>
        <w:numPr>
          <w:ilvl w:val="1"/>
          <w:numId w:val="22"/>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sz w:val="20"/>
          <w:szCs w:val="20"/>
        </w:rPr>
      </w:pPr>
      <w:r w:rsidRPr="00723EBF">
        <w:rPr>
          <w:sz w:val="20"/>
          <w:szCs w:val="20"/>
        </w:rPr>
        <w:t xml:space="preserve">Souhlasíme s využitím skladovaných vzorků ke kontrole kvality DNA diagnostiky (vzorky budou využity jako kontrola při vyšetření jiných příbuzných osob nebo při vyšetření jiných pacientů). </w:t>
      </w:r>
    </w:p>
    <w:p w14:paraId="4277E836" w14:textId="77777777" w:rsidR="00861B3F" w:rsidRPr="00723EBF" w:rsidRDefault="00861B3F" w:rsidP="00FB70A0">
      <w:pPr>
        <w:pStyle w:val="Odstavecseseznamem"/>
        <w:numPr>
          <w:ilvl w:val="1"/>
          <w:numId w:val="22"/>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sz w:val="20"/>
          <w:szCs w:val="20"/>
        </w:rPr>
      </w:pPr>
      <w:r w:rsidRPr="00723EBF">
        <w:rPr>
          <w:sz w:val="20"/>
          <w:szCs w:val="20"/>
        </w:rPr>
        <w:t>Souhlasíme s anonymním využitím vyšetřova</w:t>
      </w:r>
      <w:r w:rsidR="00CE71EA" w:rsidRPr="00723EBF">
        <w:rPr>
          <w:sz w:val="20"/>
          <w:szCs w:val="20"/>
        </w:rPr>
        <w:t xml:space="preserve">ných vzorků v lékařském výzkumu </w:t>
      </w:r>
      <w:r w:rsidR="00003656" w:rsidRPr="00723EBF">
        <w:rPr>
          <w:sz w:val="20"/>
          <w:szCs w:val="20"/>
        </w:rPr>
        <w:t>(zaměřeném zejména</w:t>
      </w:r>
      <w:r w:rsidR="00CE71EA" w:rsidRPr="00723EBF">
        <w:rPr>
          <w:sz w:val="20"/>
          <w:szCs w:val="20"/>
        </w:rPr>
        <w:t xml:space="preserve"> </w:t>
      </w:r>
      <w:r w:rsidR="00003656" w:rsidRPr="00723EBF">
        <w:rPr>
          <w:sz w:val="20"/>
          <w:szCs w:val="20"/>
        </w:rPr>
        <w:t>na</w:t>
      </w:r>
      <w:r w:rsidR="00CE71EA" w:rsidRPr="00723EBF">
        <w:rPr>
          <w:sz w:val="20"/>
          <w:szCs w:val="20"/>
        </w:rPr>
        <w:t xml:space="preserve"> zlepšení léčby </w:t>
      </w:r>
      <w:r w:rsidR="00003656" w:rsidRPr="00723EBF">
        <w:rPr>
          <w:sz w:val="20"/>
          <w:szCs w:val="20"/>
        </w:rPr>
        <w:t>neplodnosti</w:t>
      </w:r>
      <w:r w:rsidR="00CE71EA" w:rsidRPr="00723EBF">
        <w:rPr>
          <w:sz w:val="20"/>
          <w:szCs w:val="20"/>
        </w:rPr>
        <w:t>).</w:t>
      </w:r>
    </w:p>
    <w:p w14:paraId="0D143D5B" w14:textId="77777777" w:rsidR="00861B3F" w:rsidRDefault="00861B3F" w:rsidP="000D46A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firstLine="1134"/>
        <w:jc w:val="both"/>
        <w:rPr>
          <w:color w:val="000000" w:themeColor="text1"/>
          <w:sz w:val="20"/>
          <w:szCs w:val="20"/>
        </w:rPr>
      </w:pPr>
      <w:r w:rsidRPr="003E0564">
        <w:rPr>
          <w:color w:val="000000" w:themeColor="text1"/>
          <w:sz w:val="20"/>
          <w:szCs w:val="20"/>
        </w:rPr>
        <w:t>V případě, že nesouhlasíte s některým z výše uvedených prohlášení, prosím, specifikujte se kterým:</w:t>
      </w:r>
    </w:p>
    <w:p w14:paraId="5C828873" w14:textId="77777777" w:rsidR="00A960BB" w:rsidRPr="007E279C" w:rsidRDefault="00A960BB" w:rsidP="000D46A1">
      <w:pPr>
        <w:pStyle w:val="Odstavecseseznamem"/>
        <w:pBdr>
          <w:bottom w:val="dotted" w:sz="4"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1"/>
        <w:contextualSpacing w:val="0"/>
        <w:jc w:val="both"/>
        <w:rPr>
          <w:sz w:val="20"/>
          <w:szCs w:val="20"/>
        </w:rPr>
      </w:pPr>
      <w:permStart w:id="197533137" w:edGrp="everyone"/>
    </w:p>
    <w:permEnd w:id="197533137"/>
    <w:p w14:paraId="16B98D0E" w14:textId="77777777" w:rsidR="00861B3F" w:rsidRPr="00C85220" w:rsidRDefault="00861B3F" w:rsidP="00861B3F">
      <w:pPr>
        <w:pStyle w:val="Odstavecseseznamem"/>
        <w:numPr>
          <w:ilvl w:val="1"/>
          <w:numId w:val="9"/>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60" w:line="276" w:lineRule="auto"/>
        <w:ind w:left="992" w:hanging="992"/>
        <w:contextualSpacing w:val="0"/>
        <w:jc w:val="both"/>
        <w:rPr>
          <w:b/>
          <w:sz w:val="20"/>
          <w:szCs w:val="20"/>
        </w:rPr>
      </w:pPr>
      <w:r w:rsidRPr="00C85220">
        <w:rPr>
          <w:b/>
          <w:sz w:val="20"/>
          <w:szCs w:val="20"/>
        </w:rPr>
        <w:t>Prohlášení o informování o výsledcích vyšetření</w:t>
      </w:r>
    </w:p>
    <w:p w14:paraId="67650D6D" w14:textId="77777777" w:rsidR="00861B3F" w:rsidRPr="009A7F82" w:rsidRDefault="00861B3F" w:rsidP="009A7F82">
      <w:pPr>
        <w:pStyle w:val="Odstavecseseznamem"/>
        <w:numPr>
          <w:ilvl w:val="0"/>
          <w:numId w:val="23"/>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sz w:val="20"/>
          <w:szCs w:val="20"/>
        </w:rPr>
      </w:pPr>
      <w:r>
        <w:rPr>
          <w:sz w:val="20"/>
          <w:szCs w:val="20"/>
        </w:rPr>
        <w:t xml:space="preserve">Přejeme si, </w:t>
      </w:r>
      <w:r w:rsidRPr="00F96D80">
        <w:rPr>
          <w:sz w:val="20"/>
          <w:szCs w:val="20"/>
        </w:rPr>
        <w:t xml:space="preserve">abychom </w:t>
      </w:r>
      <w:r w:rsidRPr="009A7F82">
        <w:rPr>
          <w:sz w:val="20"/>
          <w:szCs w:val="20"/>
        </w:rPr>
        <w:t>byli seznámeni</w:t>
      </w:r>
      <w:r w:rsidRPr="00F96D80">
        <w:rPr>
          <w:sz w:val="20"/>
          <w:szCs w:val="20"/>
        </w:rPr>
        <w:t xml:space="preserve"> s výsledky laboratorního vyšetření</w:t>
      </w:r>
      <w:r w:rsidR="00FC6D62">
        <w:rPr>
          <w:sz w:val="20"/>
          <w:szCs w:val="20"/>
        </w:rPr>
        <w:t xml:space="preserve">, </w:t>
      </w:r>
      <w:r w:rsidR="00FC6D62" w:rsidRPr="009A7F82">
        <w:rPr>
          <w:sz w:val="20"/>
          <w:szCs w:val="20"/>
        </w:rPr>
        <w:t>včetně případných neočekávaných nálezů</w:t>
      </w:r>
      <w:r w:rsidRPr="009A7F82">
        <w:rPr>
          <w:sz w:val="20"/>
          <w:szCs w:val="20"/>
        </w:rPr>
        <w:t>.</w:t>
      </w:r>
    </w:p>
    <w:p w14:paraId="2AC10968" w14:textId="77777777" w:rsidR="00861B3F" w:rsidRDefault="00861B3F" w:rsidP="009A7F82">
      <w:pPr>
        <w:pStyle w:val="Odstavecseseznamem"/>
        <w:numPr>
          <w:ilvl w:val="0"/>
          <w:numId w:val="23"/>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sz w:val="20"/>
          <w:szCs w:val="20"/>
        </w:rPr>
      </w:pPr>
      <w:r>
        <w:rPr>
          <w:sz w:val="20"/>
          <w:szCs w:val="20"/>
        </w:rPr>
        <w:t xml:space="preserve">Přejeme si, </w:t>
      </w:r>
      <w:r w:rsidRPr="00F96D80">
        <w:rPr>
          <w:sz w:val="20"/>
          <w:szCs w:val="20"/>
        </w:rPr>
        <w:t>aby o výsledcích laboratorního vyšetření a/nebo  neočekávaných nálezech mohly být informovány následující osoby:</w:t>
      </w:r>
    </w:p>
    <w:p w14:paraId="4A92A975" w14:textId="77777777" w:rsidR="00ED43A1" w:rsidRPr="00ED43A1" w:rsidRDefault="00ED43A1" w:rsidP="00ED43A1">
      <w:pPr>
        <w:pBdr>
          <w:bottom w:val="dotted" w:sz="4"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440" w:right="-1"/>
        <w:jc w:val="both"/>
        <w:rPr>
          <w:sz w:val="20"/>
          <w:szCs w:val="20"/>
        </w:rPr>
      </w:pPr>
      <w:permStart w:id="1315794682" w:edGrp="everyone"/>
    </w:p>
    <w:permEnd w:id="1315794682"/>
    <w:p w14:paraId="777BBCB3" w14:textId="77777777" w:rsidR="00861B3F" w:rsidRPr="00ED43A1" w:rsidRDefault="00861B3F" w:rsidP="009A7F82">
      <w:pPr>
        <w:pStyle w:val="Odstavecseseznamem"/>
        <w:numPr>
          <w:ilvl w:val="0"/>
          <w:numId w:val="23"/>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sz w:val="20"/>
          <w:szCs w:val="20"/>
        </w:rPr>
      </w:pPr>
      <w:r w:rsidRPr="00ED43A1">
        <w:rPr>
          <w:sz w:val="20"/>
          <w:szCs w:val="20"/>
        </w:rPr>
        <w:t>Souhlasíme s využitím výsledků genetického vyšetření a relevantních informací o zdravotním stavu k vědeckým či výukovým účelům</w:t>
      </w:r>
      <w:r w:rsidR="009A7F82" w:rsidRPr="00ED43A1">
        <w:rPr>
          <w:sz w:val="20"/>
          <w:szCs w:val="20"/>
        </w:rPr>
        <w:t>,</w:t>
      </w:r>
      <w:r w:rsidRPr="00ED43A1">
        <w:rPr>
          <w:sz w:val="20"/>
          <w:szCs w:val="20"/>
        </w:rPr>
        <w:t xml:space="preserve"> a to za podmínky, že tyto údaje budou prezentovány a publikovány ve zcela anonymní formě.</w:t>
      </w:r>
      <w:r w:rsidR="00320CE8" w:rsidRPr="00ED43A1">
        <w:rPr>
          <w:sz w:val="20"/>
          <w:szCs w:val="20"/>
        </w:rPr>
        <w:t xml:space="preserve"> </w:t>
      </w:r>
    </w:p>
    <w:p w14:paraId="61031F01" w14:textId="77777777" w:rsidR="00AF7F4B" w:rsidRDefault="00AC29E2" w:rsidP="000D46A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firstLine="1134"/>
        <w:jc w:val="both"/>
        <w:rPr>
          <w:color w:val="000000" w:themeColor="text1"/>
          <w:sz w:val="20"/>
          <w:szCs w:val="20"/>
        </w:rPr>
      </w:pPr>
      <w:r w:rsidRPr="008E726E">
        <w:rPr>
          <w:color w:val="000000" w:themeColor="text1"/>
          <w:sz w:val="20"/>
          <w:szCs w:val="20"/>
        </w:rPr>
        <w:t>V případě, že nesouhlasíte s některým z výše uvedených prohlášení, prosím, specifikujte se kterým:</w:t>
      </w:r>
    </w:p>
    <w:p w14:paraId="4FC94C7E" w14:textId="77777777" w:rsidR="00AF7F4B" w:rsidRPr="007E279C" w:rsidRDefault="00AF7F4B" w:rsidP="000D46A1">
      <w:pPr>
        <w:pStyle w:val="Odstavecseseznamem"/>
        <w:pBdr>
          <w:bottom w:val="dotted" w:sz="4"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1"/>
        <w:contextualSpacing w:val="0"/>
        <w:jc w:val="both"/>
        <w:rPr>
          <w:sz w:val="20"/>
          <w:szCs w:val="20"/>
        </w:rPr>
      </w:pPr>
      <w:permStart w:id="65501979" w:edGrp="everyone"/>
    </w:p>
    <w:permEnd w:id="65501979"/>
    <w:p w14:paraId="78886386" w14:textId="77777777" w:rsidR="00D50707" w:rsidRPr="00D50707" w:rsidRDefault="00D50707" w:rsidP="00AF7F4B">
      <w:pPr>
        <w:tabs>
          <w:tab w:val="left" w:pos="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jc w:val="both"/>
        <w:rPr>
          <w:color w:val="000000" w:themeColor="text1"/>
          <w:sz w:val="20"/>
          <w:szCs w:val="20"/>
        </w:rPr>
      </w:pPr>
      <w:r w:rsidRPr="006437B2">
        <w:rPr>
          <w:color w:val="000000" w:themeColor="text1"/>
          <w:sz w:val="20"/>
          <w:szCs w:val="20"/>
        </w:rPr>
        <w:t>Bereme na vědomí, že některá vyšetření mohou být provedena ve spolupráci se smluvní laboratoří.</w:t>
      </w:r>
    </w:p>
    <w:p w14:paraId="235EFF25" w14:textId="77777777" w:rsidR="00D50707" w:rsidRPr="00AF7F4B" w:rsidRDefault="00D50707" w:rsidP="00AF7F4B">
      <w:pPr>
        <w:tabs>
          <w:tab w:val="left" w:pos="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jc w:val="both"/>
        <w:rPr>
          <w:sz w:val="8"/>
          <w:szCs w:val="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
        <w:gridCol w:w="1290"/>
        <w:gridCol w:w="612"/>
        <w:gridCol w:w="165"/>
        <w:gridCol w:w="1366"/>
        <w:gridCol w:w="1592"/>
        <w:gridCol w:w="567"/>
        <w:gridCol w:w="992"/>
        <w:gridCol w:w="196"/>
        <w:gridCol w:w="285"/>
        <w:gridCol w:w="947"/>
        <w:gridCol w:w="1796"/>
      </w:tblGrid>
      <w:tr w:rsidR="00861B3F" w:rsidRPr="008F2B8A" w14:paraId="78723BAD" w14:textId="77777777" w:rsidTr="00AF7F4B">
        <w:trPr>
          <w:trHeight w:val="47"/>
        </w:trPr>
        <w:tc>
          <w:tcPr>
            <w:tcW w:w="3795" w:type="dxa"/>
            <w:gridSpan w:val="5"/>
            <w:tcBorders>
              <w:top w:val="single" w:sz="4" w:space="0" w:color="808080" w:themeColor="background1" w:themeShade="80"/>
              <w:left w:val="single" w:sz="4" w:space="0" w:color="808080" w:themeColor="background1" w:themeShade="80"/>
            </w:tcBorders>
            <w:shd w:val="clear" w:color="auto" w:fill="E7B3C2"/>
          </w:tcPr>
          <w:p w14:paraId="0E6F04D6" w14:textId="77777777" w:rsidR="00861B3F" w:rsidRPr="0068112A" w:rsidRDefault="00861B3F" w:rsidP="00604F3C">
            <w:pPr>
              <w:rPr>
                <w:sz w:val="4"/>
                <w:szCs w:val="4"/>
              </w:rPr>
            </w:pPr>
          </w:p>
        </w:tc>
        <w:tc>
          <w:tcPr>
            <w:tcW w:w="3632" w:type="dxa"/>
            <w:gridSpan w:val="5"/>
            <w:tcBorders>
              <w:top w:val="single" w:sz="4" w:space="0" w:color="808080" w:themeColor="background1" w:themeShade="80"/>
            </w:tcBorders>
            <w:shd w:val="clear" w:color="auto" w:fill="E7B3C2"/>
          </w:tcPr>
          <w:p w14:paraId="541949C7" w14:textId="77777777" w:rsidR="00861B3F" w:rsidRPr="008F2B8A" w:rsidRDefault="00861B3F" w:rsidP="00604F3C">
            <w:pPr>
              <w:ind w:left="284"/>
              <w:rPr>
                <w:b/>
                <w:sz w:val="4"/>
                <w:szCs w:val="4"/>
              </w:rPr>
            </w:pPr>
          </w:p>
        </w:tc>
        <w:tc>
          <w:tcPr>
            <w:tcW w:w="2743" w:type="dxa"/>
            <w:gridSpan w:val="2"/>
            <w:tcBorders>
              <w:top w:val="single" w:sz="4" w:space="0" w:color="808080" w:themeColor="background1" w:themeShade="80"/>
              <w:right w:val="single" w:sz="4" w:space="0" w:color="808080" w:themeColor="background1" w:themeShade="80"/>
            </w:tcBorders>
            <w:shd w:val="clear" w:color="auto" w:fill="E7B3C2"/>
          </w:tcPr>
          <w:p w14:paraId="69302E6F" w14:textId="77777777" w:rsidR="00861B3F" w:rsidRPr="008F2B8A" w:rsidRDefault="00861B3F" w:rsidP="00604F3C">
            <w:pPr>
              <w:rPr>
                <w:sz w:val="4"/>
                <w:szCs w:val="4"/>
              </w:rPr>
            </w:pPr>
          </w:p>
        </w:tc>
      </w:tr>
      <w:tr w:rsidR="00861B3F" w:rsidRPr="00EC134D" w14:paraId="2ACB7A0B" w14:textId="77777777" w:rsidTr="00AF7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9"/>
        </w:trPr>
        <w:tc>
          <w:tcPr>
            <w:tcW w:w="10170" w:type="dxa"/>
            <w:gridSpan w:val="12"/>
            <w:tcBorders>
              <w:top w:val="nil"/>
              <w:left w:val="single" w:sz="4" w:space="0" w:color="808080" w:themeColor="background1" w:themeShade="80"/>
              <w:bottom w:val="nil"/>
              <w:right w:val="single" w:sz="4" w:space="0" w:color="808080" w:themeColor="background1" w:themeShade="80"/>
            </w:tcBorders>
            <w:shd w:val="clear" w:color="auto" w:fill="FAF0F3"/>
          </w:tcPr>
          <w:p w14:paraId="51685681" w14:textId="77777777" w:rsidR="00861B3F" w:rsidRPr="00750441" w:rsidRDefault="00861B3F" w:rsidP="00406E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76" w:lineRule="auto"/>
              <w:jc w:val="both"/>
              <w:rPr>
                <w:b/>
                <w:sz w:val="20"/>
                <w:szCs w:val="20"/>
              </w:rPr>
            </w:pPr>
            <w:r w:rsidRPr="00181376">
              <w:rPr>
                <w:b/>
                <w:sz w:val="20"/>
                <w:szCs w:val="20"/>
              </w:rPr>
              <w:t xml:space="preserve">Na základě tohoto poučení prohlašujeme, že souhlasíme s odběrem příslušného biologického materiálu a </w:t>
            </w:r>
            <w:r>
              <w:rPr>
                <w:b/>
                <w:sz w:val="20"/>
                <w:szCs w:val="20"/>
              </w:rPr>
              <w:br/>
            </w:r>
            <w:r w:rsidRPr="00181376">
              <w:rPr>
                <w:b/>
                <w:sz w:val="20"/>
                <w:szCs w:val="20"/>
              </w:rPr>
              <w:t xml:space="preserve">s provedením výše popsaného preimplantačního genetického vyšetření </w:t>
            </w:r>
            <w:r>
              <w:rPr>
                <w:b/>
                <w:sz w:val="20"/>
                <w:szCs w:val="20"/>
              </w:rPr>
              <w:t>za výše uvedených podmínek.</w:t>
            </w:r>
          </w:p>
        </w:tc>
      </w:tr>
      <w:tr w:rsidR="00861B3F" w:rsidRPr="00EC134D" w14:paraId="6A0F6ABD" w14:textId="77777777" w:rsidTr="00AF7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10170" w:type="dxa"/>
            <w:gridSpan w:val="12"/>
            <w:tcBorders>
              <w:top w:val="nil"/>
              <w:left w:val="single" w:sz="4" w:space="0" w:color="808080" w:themeColor="background1" w:themeShade="80"/>
              <w:bottom w:val="nil"/>
              <w:right w:val="single" w:sz="4" w:space="0" w:color="808080" w:themeColor="background1" w:themeShade="80"/>
            </w:tcBorders>
            <w:shd w:val="clear" w:color="auto" w:fill="FAF0F3"/>
            <w:vAlign w:val="center"/>
          </w:tcPr>
          <w:p w14:paraId="5B15B00B" w14:textId="77777777" w:rsidR="00861B3F" w:rsidRDefault="00861B3F" w:rsidP="00406E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
              <w:jc w:val="both"/>
              <w:rPr>
                <w:sz w:val="20"/>
                <w:szCs w:val="20"/>
              </w:rPr>
            </w:pPr>
            <w:r w:rsidRPr="00181376">
              <w:rPr>
                <w:sz w:val="20"/>
                <w:szCs w:val="20"/>
              </w:rPr>
              <w:t xml:space="preserve">Jsme si vědomi, že svůj souhlas můžeme písemně odvolat, pouze však do doby zahájení preimplantačního genetického </w:t>
            </w:r>
            <w:r w:rsidRPr="00EC134D">
              <w:rPr>
                <w:sz w:val="20"/>
                <w:szCs w:val="20"/>
              </w:rPr>
              <w:t>vyšetření.</w:t>
            </w:r>
          </w:p>
        </w:tc>
      </w:tr>
      <w:tr w:rsidR="00861B3F" w:rsidRPr="00EC134D" w14:paraId="70584A5F" w14:textId="77777777" w:rsidTr="00AF7F4B">
        <w:trPr>
          <w:trHeight w:val="298"/>
        </w:trPr>
        <w:tc>
          <w:tcPr>
            <w:tcW w:w="362" w:type="dxa"/>
            <w:tcBorders>
              <w:left w:val="single" w:sz="4" w:space="0" w:color="808080" w:themeColor="background1" w:themeShade="80"/>
            </w:tcBorders>
            <w:shd w:val="clear" w:color="auto" w:fill="F0CED8"/>
            <w:vAlign w:val="bottom"/>
          </w:tcPr>
          <w:p w14:paraId="6C7EBF35" w14:textId="77777777" w:rsidR="00861B3F" w:rsidRPr="00EC134D" w:rsidRDefault="00861B3F" w:rsidP="00604F3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20"/>
                <w:szCs w:val="20"/>
              </w:rPr>
            </w:pPr>
            <w:permStart w:id="465982907" w:edGrp="everyone" w:colFirst="1" w:colLast="1"/>
            <w:permStart w:id="26689673" w:edGrp="everyone" w:colFirst="3" w:colLast="3"/>
            <w:r w:rsidRPr="00EC134D">
              <w:rPr>
                <w:sz w:val="20"/>
                <w:szCs w:val="20"/>
              </w:rPr>
              <w:t>V</w:t>
            </w:r>
          </w:p>
        </w:tc>
        <w:tc>
          <w:tcPr>
            <w:tcW w:w="5025" w:type="dxa"/>
            <w:gridSpan w:val="5"/>
            <w:tcBorders>
              <w:bottom w:val="dotted" w:sz="4" w:space="0" w:color="auto"/>
            </w:tcBorders>
            <w:vAlign w:val="bottom"/>
          </w:tcPr>
          <w:p w14:paraId="557A3955" w14:textId="77777777" w:rsidR="00861B3F" w:rsidRPr="00EC134D" w:rsidRDefault="00861B3F" w:rsidP="00604F3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20"/>
                <w:szCs w:val="20"/>
              </w:rPr>
            </w:pPr>
          </w:p>
        </w:tc>
        <w:tc>
          <w:tcPr>
            <w:tcW w:w="567" w:type="dxa"/>
            <w:shd w:val="clear" w:color="auto" w:fill="F0CED8"/>
            <w:vAlign w:val="bottom"/>
          </w:tcPr>
          <w:p w14:paraId="4CF64D11" w14:textId="77777777" w:rsidR="00861B3F" w:rsidRPr="00EC134D" w:rsidRDefault="002740BB" w:rsidP="002740B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6"/>
              <w:rPr>
                <w:sz w:val="20"/>
                <w:szCs w:val="20"/>
              </w:rPr>
            </w:pPr>
            <w:r>
              <w:rPr>
                <w:sz w:val="20"/>
                <w:szCs w:val="20"/>
              </w:rPr>
              <w:t>D</w:t>
            </w:r>
            <w:r w:rsidR="00861B3F" w:rsidRPr="00EC134D">
              <w:rPr>
                <w:sz w:val="20"/>
                <w:szCs w:val="20"/>
              </w:rPr>
              <w:t>ne</w:t>
            </w:r>
          </w:p>
        </w:tc>
        <w:tc>
          <w:tcPr>
            <w:tcW w:w="4216" w:type="dxa"/>
            <w:gridSpan w:val="5"/>
            <w:tcBorders>
              <w:bottom w:val="dotted" w:sz="4" w:space="0" w:color="auto"/>
              <w:right w:val="single" w:sz="4" w:space="0" w:color="808080" w:themeColor="background1" w:themeShade="80"/>
            </w:tcBorders>
            <w:vAlign w:val="bottom"/>
          </w:tcPr>
          <w:p w14:paraId="1FF76131" w14:textId="77777777" w:rsidR="00861B3F" w:rsidRPr="00EC134D" w:rsidRDefault="00861B3F" w:rsidP="00604F3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20"/>
                <w:szCs w:val="20"/>
              </w:rPr>
            </w:pPr>
          </w:p>
        </w:tc>
      </w:tr>
      <w:permEnd w:id="465982907"/>
      <w:permEnd w:id="26689673"/>
      <w:tr w:rsidR="00861B3F" w:rsidRPr="00EC134D" w14:paraId="03957A3F" w14:textId="77777777" w:rsidTr="00AF7F4B">
        <w:trPr>
          <w:trHeight w:val="460"/>
        </w:trPr>
        <w:tc>
          <w:tcPr>
            <w:tcW w:w="1652" w:type="dxa"/>
            <w:gridSpan w:val="2"/>
            <w:tcBorders>
              <w:left w:val="single" w:sz="4" w:space="0" w:color="808080" w:themeColor="background1" w:themeShade="80"/>
            </w:tcBorders>
            <w:shd w:val="clear" w:color="auto" w:fill="F0CED8"/>
            <w:vAlign w:val="bottom"/>
          </w:tcPr>
          <w:p w14:paraId="062A19D9" w14:textId="77777777" w:rsidR="00861B3F" w:rsidRPr="00B9496C" w:rsidRDefault="00861B3F" w:rsidP="00604F3C">
            <w:pPr>
              <w:tabs>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b/>
                <w:sz w:val="20"/>
                <w:szCs w:val="20"/>
              </w:rPr>
            </w:pPr>
          </w:p>
          <w:p w14:paraId="182E4CB6" w14:textId="77777777" w:rsidR="00861B3F" w:rsidRPr="00B9496C" w:rsidRDefault="00861B3F" w:rsidP="00604F3C">
            <w:pPr>
              <w:tabs>
                <w:tab w:val="left" w:pos="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right="-199"/>
              <w:rPr>
                <w:b/>
                <w:sz w:val="20"/>
                <w:szCs w:val="20"/>
              </w:rPr>
            </w:pPr>
            <w:r w:rsidRPr="00B9496C">
              <w:rPr>
                <w:b/>
                <w:sz w:val="20"/>
                <w:szCs w:val="20"/>
              </w:rPr>
              <w:t>Podpis pacientky:</w:t>
            </w:r>
          </w:p>
        </w:tc>
        <w:tc>
          <w:tcPr>
            <w:tcW w:w="3735" w:type="dxa"/>
            <w:gridSpan w:val="4"/>
            <w:tcBorders>
              <w:bottom w:val="dotted" w:sz="4" w:space="0" w:color="auto"/>
            </w:tcBorders>
            <w:vAlign w:val="bottom"/>
          </w:tcPr>
          <w:p w14:paraId="4341A268" w14:textId="77777777" w:rsidR="00861B3F" w:rsidRPr="00B9496C" w:rsidRDefault="00861B3F" w:rsidP="00604F3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20"/>
                <w:szCs w:val="20"/>
              </w:rPr>
            </w:pPr>
          </w:p>
        </w:tc>
        <w:tc>
          <w:tcPr>
            <w:tcW w:w="1559" w:type="dxa"/>
            <w:gridSpan w:val="2"/>
            <w:shd w:val="clear" w:color="auto" w:fill="F0CED8"/>
            <w:vAlign w:val="bottom"/>
          </w:tcPr>
          <w:p w14:paraId="480043C7" w14:textId="77777777" w:rsidR="00861B3F" w:rsidRPr="00B9496C" w:rsidRDefault="00861B3F" w:rsidP="00604F3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108"/>
              <w:rPr>
                <w:b/>
                <w:sz w:val="20"/>
                <w:szCs w:val="20"/>
              </w:rPr>
            </w:pPr>
            <w:r w:rsidRPr="00B9496C">
              <w:rPr>
                <w:b/>
                <w:sz w:val="20"/>
                <w:szCs w:val="20"/>
              </w:rPr>
              <w:t>Podpis partnera:</w:t>
            </w:r>
          </w:p>
        </w:tc>
        <w:tc>
          <w:tcPr>
            <w:tcW w:w="3224" w:type="dxa"/>
            <w:gridSpan w:val="4"/>
            <w:tcBorders>
              <w:bottom w:val="dotted" w:sz="4" w:space="0" w:color="auto"/>
              <w:right w:val="single" w:sz="4" w:space="0" w:color="808080" w:themeColor="background1" w:themeShade="80"/>
            </w:tcBorders>
            <w:vAlign w:val="bottom"/>
          </w:tcPr>
          <w:p w14:paraId="4D34F485" w14:textId="77777777" w:rsidR="00861B3F" w:rsidRPr="00B9496C" w:rsidRDefault="00861B3F" w:rsidP="00604F3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20"/>
                <w:szCs w:val="20"/>
              </w:rPr>
            </w:pPr>
          </w:p>
        </w:tc>
      </w:tr>
      <w:tr w:rsidR="00861B3F" w:rsidRPr="00275DB1" w14:paraId="6C8DC3B9" w14:textId="77777777" w:rsidTr="00AF7F4B">
        <w:trPr>
          <w:trHeight w:val="59"/>
        </w:trPr>
        <w:tc>
          <w:tcPr>
            <w:tcW w:w="10170" w:type="dxa"/>
            <w:gridSpan w:val="1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0CED8"/>
            <w:vAlign w:val="bottom"/>
          </w:tcPr>
          <w:p w14:paraId="187F73E4" w14:textId="77777777" w:rsidR="00861B3F" w:rsidRPr="00B9496C" w:rsidRDefault="00861B3F" w:rsidP="00604F3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12"/>
                <w:szCs w:val="12"/>
              </w:rPr>
            </w:pPr>
          </w:p>
        </w:tc>
      </w:tr>
      <w:tr w:rsidR="00861B3F" w:rsidRPr="00275DB1" w14:paraId="62F3DCB9" w14:textId="77777777" w:rsidTr="00AF7F4B">
        <w:trPr>
          <w:trHeight w:val="124"/>
        </w:trPr>
        <w:tc>
          <w:tcPr>
            <w:tcW w:w="10170" w:type="dxa"/>
            <w:gridSpan w:val="12"/>
            <w:tcBorders>
              <w:top w:val="single" w:sz="4" w:space="0" w:color="808080" w:themeColor="background1" w:themeShade="80"/>
              <w:bottom w:val="single" w:sz="4" w:space="0" w:color="808080" w:themeColor="background1" w:themeShade="80"/>
            </w:tcBorders>
            <w:shd w:val="clear" w:color="auto" w:fill="FFFFFF" w:themeFill="background1"/>
            <w:vAlign w:val="bottom"/>
          </w:tcPr>
          <w:p w14:paraId="159A7E81" w14:textId="77777777" w:rsidR="00861B3F" w:rsidRPr="00275DB1" w:rsidRDefault="00861B3F" w:rsidP="00604F3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12"/>
                <w:szCs w:val="12"/>
              </w:rPr>
            </w:pPr>
          </w:p>
        </w:tc>
      </w:tr>
      <w:tr w:rsidR="00861B3F" w:rsidRPr="008F2B8A" w14:paraId="18664B93" w14:textId="77777777" w:rsidTr="00AF7F4B">
        <w:trPr>
          <w:trHeight w:val="47"/>
        </w:trPr>
        <w:tc>
          <w:tcPr>
            <w:tcW w:w="3795" w:type="dxa"/>
            <w:gridSpan w:val="5"/>
            <w:tcBorders>
              <w:top w:val="single" w:sz="4" w:space="0" w:color="808080" w:themeColor="background1" w:themeShade="80"/>
              <w:left w:val="single" w:sz="4" w:space="0" w:color="808080" w:themeColor="background1" w:themeShade="80"/>
            </w:tcBorders>
            <w:shd w:val="clear" w:color="auto" w:fill="99D6F1"/>
          </w:tcPr>
          <w:p w14:paraId="40679872" w14:textId="77777777" w:rsidR="00861B3F" w:rsidRPr="0068112A" w:rsidRDefault="00861B3F" w:rsidP="00604F3C">
            <w:pPr>
              <w:rPr>
                <w:sz w:val="4"/>
                <w:szCs w:val="4"/>
              </w:rPr>
            </w:pPr>
          </w:p>
        </w:tc>
        <w:tc>
          <w:tcPr>
            <w:tcW w:w="4579" w:type="dxa"/>
            <w:gridSpan w:val="6"/>
            <w:tcBorders>
              <w:top w:val="single" w:sz="4" w:space="0" w:color="808080" w:themeColor="background1" w:themeShade="80"/>
            </w:tcBorders>
            <w:shd w:val="clear" w:color="auto" w:fill="99D6F1"/>
          </w:tcPr>
          <w:p w14:paraId="61503530" w14:textId="77777777" w:rsidR="00861B3F" w:rsidRPr="008F2B8A" w:rsidRDefault="00861B3F" w:rsidP="00604F3C">
            <w:pPr>
              <w:ind w:left="284"/>
              <w:rPr>
                <w:b/>
                <w:sz w:val="4"/>
                <w:szCs w:val="4"/>
              </w:rPr>
            </w:pPr>
          </w:p>
        </w:tc>
        <w:tc>
          <w:tcPr>
            <w:tcW w:w="1796" w:type="dxa"/>
            <w:tcBorders>
              <w:top w:val="single" w:sz="4" w:space="0" w:color="808080" w:themeColor="background1" w:themeShade="80"/>
              <w:right w:val="single" w:sz="4" w:space="0" w:color="808080" w:themeColor="background1" w:themeShade="80"/>
            </w:tcBorders>
            <w:shd w:val="clear" w:color="auto" w:fill="99D6F1"/>
          </w:tcPr>
          <w:p w14:paraId="5D15623B" w14:textId="77777777" w:rsidR="00861B3F" w:rsidRPr="008F2B8A" w:rsidRDefault="00861B3F" w:rsidP="00604F3C">
            <w:pPr>
              <w:rPr>
                <w:sz w:val="4"/>
                <w:szCs w:val="4"/>
              </w:rPr>
            </w:pPr>
          </w:p>
        </w:tc>
      </w:tr>
      <w:tr w:rsidR="00861B3F" w:rsidRPr="00EC134D" w14:paraId="440BFC66" w14:textId="77777777" w:rsidTr="00AF7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1"/>
        </w:trPr>
        <w:tc>
          <w:tcPr>
            <w:tcW w:w="10170" w:type="dxa"/>
            <w:gridSpan w:val="12"/>
            <w:tcBorders>
              <w:top w:val="nil"/>
              <w:left w:val="single" w:sz="4" w:space="0" w:color="808080" w:themeColor="background1" w:themeShade="80"/>
              <w:bottom w:val="nil"/>
              <w:right w:val="single" w:sz="4" w:space="0" w:color="808080" w:themeColor="background1" w:themeShade="80"/>
            </w:tcBorders>
            <w:shd w:val="clear" w:color="auto" w:fill="E8F6FC"/>
            <w:vAlign w:val="center"/>
          </w:tcPr>
          <w:p w14:paraId="276E0D96" w14:textId="77777777" w:rsidR="00861B3F" w:rsidRDefault="00861B3F" w:rsidP="0071376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76" w:lineRule="auto"/>
              <w:jc w:val="both"/>
              <w:rPr>
                <w:sz w:val="20"/>
                <w:szCs w:val="20"/>
              </w:rPr>
            </w:pPr>
            <w:r w:rsidRPr="00EC134D">
              <w:rPr>
                <w:sz w:val="20"/>
                <w:szCs w:val="20"/>
              </w:rPr>
              <w:t xml:space="preserve">Potvrzuji, že jsem vhodným způsobem poučil </w:t>
            </w:r>
            <w:r>
              <w:rPr>
                <w:sz w:val="20"/>
                <w:szCs w:val="20"/>
              </w:rPr>
              <w:t>klienty</w:t>
            </w:r>
            <w:r w:rsidRPr="00EC134D">
              <w:rPr>
                <w:sz w:val="20"/>
                <w:szCs w:val="20"/>
              </w:rPr>
              <w:t xml:space="preserve"> o preim</w:t>
            </w:r>
            <w:r>
              <w:rPr>
                <w:sz w:val="20"/>
                <w:szCs w:val="20"/>
              </w:rPr>
              <w:t>plantačním genetickém vyšetření</w:t>
            </w:r>
            <w:r w:rsidRPr="00EC134D">
              <w:rPr>
                <w:sz w:val="20"/>
                <w:szCs w:val="20"/>
              </w:rPr>
              <w:t xml:space="preserve"> </w:t>
            </w:r>
            <w:r>
              <w:rPr>
                <w:sz w:val="20"/>
                <w:szCs w:val="20"/>
              </w:rPr>
              <w:t xml:space="preserve">a </w:t>
            </w:r>
            <w:r w:rsidRPr="00EC134D">
              <w:rPr>
                <w:sz w:val="20"/>
                <w:szCs w:val="20"/>
              </w:rPr>
              <w:t xml:space="preserve">o všech výše uvedených skutečnostech, a že jsem </w:t>
            </w:r>
            <w:r>
              <w:rPr>
                <w:sz w:val="20"/>
                <w:szCs w:val="20"/>
              </w:rPr>
              <w:t xml:space="preserve">jim </w:t>
            </w:r>
            <w:r w:rsidRPr="00EC134D">
              <w:rPr>
                <w:sz w:val="20"/>
                <w:szCs w:val="20"/>
              </w:rPr>
              <w:t xml:space="preserve">toto prohlášení předložil </w:t>
            </w:r>
            <w:r>
              <w:rPr>
                <w:sz w:val="20"/>
                <w:szCs w:val="20"/>
              </w:rPr>
              <w:t xml:space="preserve">k podpisu </w:t>
            </w:r>
            <w:r w:rsidRPr="00EC134D">
              <w:rPr>
                <w:sz w:val="20"/>
                <w:szCs w:val="20"/>
              </w:rPr>
              <w:t>až poté, co mu plně porozuměli.</w:t>
            </w:r>
          </w:p>
        </w:tc>
      </w:tr>
      <w:tr w:rsidR="00861B3F" w:rsidRPr="00EC134D" w14:paraId="70CDA7D6" w14:textId="77777777" w:rsidTr="00AF7F4B">
        <w:trPr>
          <w:trHeight w:val="503"/>
        </w:trPr>
        <w:tc>
          <w:tcPr>
            <w:tcW w:w="2264" w:type="dxa"/>
            <w:gridSpan w:val="3"/>
            <w:tcBorders>
              <w:left w:val="single" w:sz="4" w:space="0" w:color="808080" w:themeColor="background1" w:themeShade="80"/>
            </w:tcBorders>
            <w:shd w:val="clear" w:color="auto" w:fill="BCE4F6"/>
            <w:vAlign w:val="bottom"/>
          </w:tcPr>
          <w:p w14:paraId="1ADEA4C8" w14:textId="77777777" w:rsidR="00861B3F" w:rsidRPr="00EC134D" w:rsidRDefault="00861B3F" w:rsidP="00604F3C">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right="-166"/>
              <w:rPr>
                <w:b/>
                <w:sz w:val="20"/>
                <w:szCs w:val="20"/>
              </w:rPr>
            </w:pPr>
            <w:permStart w:id="450833287" w:edGrp="everyone" w:colFirst="1" w:colLast="1"/>
            <w:r w:rsidRPr="00EC134D">
              <w:rPr>
                <w:b/>
                <w:sz w:val="20"/>
                <w:szCs w:val="20"/>
              </w:rPr>
              <w:t>Jméno a příjmení lékaře</w:t>
            </w:r>
            <w:r>
              <w:rPr>
                <w:b/>
                <w:sz w:val="20"/>
                <w:szCs w:val="20"/>
              </w:rPr>
              <w:t>:</w:t>
            </w:r>
          </w:p>
        </w:tc>
        <w:tc>
          <w:tcPr>
            <w:tcW w:w="3123" w:type="dxa"/>
            <w:gridSpan w:val="3"/>
            <w:tcBorders>
              <w:bottom w:val="dotted" w:sz="4" w:space="0" w:color="auto"/>
            </w:tcBorders>
            <w:vAlign w:val="bottom"/>
          </w:tcPr>
          <w:p w14:paraId="6A644A52" w14:textId="77777777" w:rsidR="00861B3F" w:rsidRPr="00EC134D" w:rsidRDefault="00861B3F" w:rsidP="00604F3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20"/>
                <w:szCs w:val="20"/>
              </w:rPr>
            </w:pPr>
          </w:p>
        </w:tc>
        <w:tc>
          <w:tcPr>
            <w:tcW w:w="1559" w:type="dxa"/>
            <w:gridSpan w:val="2"/>
            <w:shd w:val="clear" w:color="auto" w:fill="BCE4F6"/>
            <w:vAlign w:val="bottom"/>
          </w:tcPr>
          <w:p w14:paraId="24841870" w14:textId="77777777" w:rsidR="00861B3F" w:rsidRPr="00EC134D" w:rsidRDefault="00861B3F" w:rsidP="00604F3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108"/>
              <w:rPr>
                <w:b/>
                <w:sz w:val="20"/>
                <w:szCs w:val="20"/>
              </w:rPr>
            </w:pPr>
            <w:r w:rsidRPr="00EC134D">
              <w:rPr>
                <w:b/>
                <w:sz w:val="20"/>
                <w:szCs w:val="20"/>
              </w:rPr>
              <w:t xml:space="preserve">Podpis </w:t>
            </w:r>
            <w:r>
              <w:rPr>
                <w:b/>
                <w:sz w:val="20"/>
                <w:szCs w:val="20"/>
              </w:rPr>
              <w:t>lékaře</w:t>
            </w:r>
            <w:r w:rsidRPr="00EC134D">
              <w:rPr>
                <w:b/>
                <w:sz w:val="20"/>
                <w:szCs w:val="20"/>
              </w:rPr>
              <w:t>:</w:t>
            </w:r>
          </w:p>
        </w:tc>
        <w:tc>
          <w:tcPr>
            <w:tcW w:w="3224" w:type="dxa"/>
            <w:gridSpan w:val="4"/>
            <w:tcBorders>
              <w:bottom w:val="dotted" w:sz="4" w:space="0" w:color="auto"/>
              <w:right w:val="single" w:sz="4" w:space="0" w:color="808080" w:themeColor="background1" w:themeShade="80"/>
            </w:tcBorders>
            <w:vAlign w:val="bottom"/>
          </w:tcPr>
          <w:p w14:paraId="7AAA42B2" w14:textId="77777777" w:rsidR="00861B3F" w:rsidRPr="00EC134D" w:rsidRDefault="00861B3F" w:rsidP="00604F3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20"/>
                <w:szCs w:val="20"/>
              </w:rPr>
            </w:pPr>
          </w:p>
        </w:tc>
      </w:tr>
      <w:permEnd w:id="450833287"/>
      <w:tr w:rsidR="00861B3F" w:rsidRPr="00275DB1" w14:paraId="4BAC2E84" w14:textId="77777777" w:rsidTr="00AF7F4B">
        <w:trPr>
          <w:trHeight w:val="136"/>
        </w:trPr>
        <w:tc>
          <w:tcPr>
            <w:tcW w:w="2429" w:type="dxa"/>
            <w:gridSpan w:val="4"/>
            <w:tcBorders>
              <w:left w:val="single" w:sz="4" w:space="0" w:color="808080" w:themeColor="background1" w:themeShade="80"/>
              <w:bottom w:val="single" w:sz="4" w:space="0" w:color="808080" w:themeColor="background1" w:themeShade="80"/>
            </w:tcBorders>
            <w:shd w:val="clear" w:color="auto" w:fill="BCE4F6"/>
            <w:vAlign w:val="bottom"/>
          </w:tcPr>
          <w:p w14:paraId="1CACC2A4" w14:textId="77777777" w:rsidR="00861B3F" w:rsidRPr="00275DB1" w:rsidRDefault="00861B3F" w:rsidP="00604F3C">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right="-166"/>
              <w:rPr>
                <w:b/>
                <w:sz w:val="12"/>
                <w:szCs w:val="12"/>
              </w:rPr>
            </w:pPr>
          </w:p>
        </w:tc>
        <w:tc>
          <w:tcPr>
            <w:tcW w:w="2958" w:type="dxa"/>
            <w:gridSpan w:val="2"/>
            <w:tcBorders>
              <w:bottom w:val="single" w:sz="4" w:space="0" w:color="808080" w:themeColor="background1" w:themeShade="80"/>
            </w:tcBorders>
            <w:shd w:val="clear" w:color="auto" w:fill="BCE4F6"/>
            <w:vAlign w:val="bottom"/>
          </w:tcPr>
          <w:p w14:paraId="2AB3D7D5" w14:textId="77777777" w:rsidR="00861B3F" w:rsidRPr="00275DB1" w:rsidRDefault="00861B3F" w:rsidP="00604F3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12"/>
                <w:szCs w:val="12"/>
              </w:rPr>
            </w:pPr>
          </w:p>
        </w:tc>
        <w:tc>
          <w:tcPr>
            <w:tcW w:w="1755" w:type="dxa"/>
            <w:gridSpan w:val="3"/>
            <w:tcBorders>
              <w:bottom w:val="single" w:sz="4" w:space="0" w:color="808080" w:themeColor="background1" w:themeShade="80"/>
            </w:tcBorders>
            <w:shd w:val="clear" w:color="auto" w:fill="BCE4F6"/>
            <w:vAlign w:val="bottom"/>
          </w:tcPr>
          <w:p w14:paraId="506BE071" w14:textId="77777777" w:rsidR="00861B3F" w:rsidRPr="00275DB1" w:rsidRDefault="00861B3F" w:rsidP="00604F3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250" w:hanging="50"/>
              <w:rPr>
                <w:b/>
                <w:sz w:val="12"/>
                <w:szCs w:val="12"/>
              </w:rPr>
            </w:pPr>
          </w:p>
        </w:tc>
        <w:tc>
          <w:tcPr>
            <w:tcW w:w="3028" w:type="dxa"/>
            <w:gridSpan w:val="3"/>
            <w:tcBorders>
              <w:bottom w:val="single" w:sz="4" w:space="0" w:color="808080" w:themeColor="background1" w:themeShade="80"/>
              <w:right w:val="single" w:sz="4" w:space="0" w:color="808080" w:themeColor="background1" w:themeShade="80"/>
            </w:tcBorders>
            <w:shd w:val="clear" w:color="auto" w:fill="BCE4F6"/>
            <w:vAlign w:val="bottom"/>
          </w:tcPr>
          <w:p w14:paraId="558E35A0" w14:textId="77777777" w:rsidR="00861B3F" w:rsidRPr="00275DB1" w:rsidRDefault="00861B3F" w:rsidP="00604F3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12"/>
                <w:szCs w:val="12"/>
              </w:rPr>
            </w:pPr>
          </w:p>
        </w:tc>
      </w:tr>
    </w:tbl>
    <w:p w14:paraId="27814D4E" w14:textId="77777777" w:rsidR="00244E7B" w:rsidRPr="00A960BB" w:rsidRDefault="00244E7B" w:rsidP="00A960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76" w:lineRule="auto"/>
        <w:jc w:val="both"/>
        <w:rPr>
          <w:b/>
          <w:sz w:val="8"/>
          <w:szCs w:val="8"/>
        </w:rPr>
      </w:pPr>
    </w:p>
    <w:sectPr w:rsidR="00244E7B" w:rsidRPr="00A960BB" w:rsidSect="002F2BFD">
      <w:headerReference w:type="default" r:id="rId8"/>
      <w:footerReference w:type="default" r:id="rId9"/>
      <w:type w:val="continuous"/>
      <w:pgSz w:w="11906" w:h="16838"/>
      <w:pgMar w:top="116" w:right="991" w:bottom="567" w:left="851" w:header="567" w:footer="5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0C481" w14:textId="77777777" w:rsidR="003A0E26" w:rsidRDefault="003A0E26" w:rsidP="00404C95">
      <w:r>
        <w:separator/>
      </w:r>
    </w:p>
  </w:endnote>
  <w:endnote w:type="continuationSeparator" w:id="0">
    <w:p w14:paraId="45A6BE18" w14:textId="77777777" w:rsidR="003A0E26" w:rsidRDefault="003A0E26" w:rsidP="00404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AC48" w14:textId="77777777" w:rsidR="00BC5F99" w:rsidRDefault="00BC5F99" w:rsidP="00EC0FB8">
    <w:pPr>
      <w:pStyle w:val="Zhlav"/>
      <w:tabs>
        <w:tab w:val="clear" w:pos="9638"/>
        <w:tab w:val="right" w:pos="10065"/>
      </w:tabs>
      <w:rPr>
        <w:i/>
        <w:sz w:val="18"/>
        <w:szCs w:val="18"/>
      </w:rPr>
    </w:pPr>
  </w:p>
  <w:p w14:paraId="7D783CC4" w14:textId="6CCC482D" w:rsidR="00BC5F99" w:rsidRPr="005F5B65" w:rsidRDefault="007167A2" w:rsidP="00EC0FB8">
    <w:pPr>
      <w:pStyle w:val="Zhlav"/>
      <w:tabs>
        <w:tab w:val="clear" w:pos="9638"/>
        <w:tab w:val="right" w:pos="10065"/>
      </w:tabs>
      <w:rPr>
        <w:sz w:val="18"/>
        <w:szCs w:val="18"/>
      </w:rPr>
    </w:pPr>
    <w:r w:rsidRPr="007167A2">
      <w:rPr>
        <w:i/>
        <w:sz w:val="18"/>
        <w:szCs w:val="18"/>
      </w:rPr>
      <w:t>F.GP 907 v00</w:t>
    </w:r>
    <w:r w:rsidR="002A0308">
      <w:rPr>
        <w:i/>
        <w:sz w:val="18"/>
        <w:szCs w:val="18"/>
      </w:rPr>
      <w:t>2</w:t>
    </w:r>
    <w:r w:rsidR="00E5714E">
      <w:rPr>
        <w:i/>
        <w:sz w:val="18"/>
        <w:szCs w:val="18"/>
      </w:rPr>
      <w:t xml:space="preserve"> CZ</w:t>
    </w:r>
    <w:r w:rsidR="00BC5F99" w:rsidRPr="005F5B65">
      <w:rPr>
        <w:i/>
        <w:sz w:val="18"/>
        <w:szCs w:val="18"/>
      </w:rPr>
      <w:tab/>
    </w:r>
    <w:r w:rsidR="00BC5F99" w:rsidRPr="005F5B65">
      <w:rPr>
        <w:i/>
        <w:sz w:val="18"/>
        <w:szCs w:val="18"/>
      </w:rPr>
      <w:tab/>
    </w:r>
    <w:r w:rsidR="00BC5F99" w:rsidRPr="005F5B65">
      <w:rPr>
        <w:sz w:val="18"/>
        <w:szCs w:val="18"/>
      </w:rPr>
      <w:t xml:space="preserve">strana </w:t>
    </w:r>
    <w:r w:rsidR="004337AB" w:rsidRPr="005F5B65">
      <w:rPr>
        <w:rStyle w:val="slostrnky"/>
        <w:sz w:val="18"/>
        <w:szCs w:val="18"/>
      </w:rPr>
      <w:fldChar w:fldCharType="begin"/>
    </w:r>
    <w:r w:rsidR="00BC5F99" w:rsidRPr="005F5B65">
      <w:rPr>
        <w:rStyle w:val="slostrnky"/>
        <w:sz w:val="18"/>
        <w:szCs w:val="18"/>
      </w:rPr>
      <w:instrText xml:space="preserve"> PAGE </w:instrText>
    </w:r>
    <w:r w:rsidR="004337AB" w:rsidRPr="005F5B65">
      <w:rPr>
        <w:rStyle w:val="slostrnky"/>
        <w:sz w:val="18"/>
        <w:szCs w:val="18"/>
      </w:rPr>
      <w:fldChar w:fldCharType="separate"/>
    </w:r>
    <w:r w:rsidR="00854F2F">
      <w:rPr>
        <w:rStyle w:val="slostrnky"/>
        <w:noProof/>
        <w:sz w:val="18"/>
        <w:szCs w:val="18"/>
      </w:rPr>
      <w:t>2</w:t>
    </w:r>
    <w:r w:rsidR="004337AB" w:rsidRPr="005F5B65">
      <w:rPr>
        <w:rStyle w:val="slostrnky"/>
        <w:sz w:val="18"/>
        <w:szCs w:val="18"/>
      </w:rPr>
      <w:fldChar w:fldCharType="end"/>
    </w:r>
    <w:r w:rsidR="00BC5F99" w:rsidRPr="005F5B65">
      <w:rPr>
        <w:rStyle w:val="slostrnky"/>
        <w:sz w:val="18"/>
        <w:szCs w:val="18"/>
      </w:rPr>
      <w:t xml:space="preserve"> z </w:t>
    </w:r>
    <w:r w:rsidR="004337AB" w:rsidRPr="005F5B65">
      <w:rPr>
        <w:rStyle w:val="slostrnky"/>
        <w:sz w:val="18"/>
        <w:szCs w:val="18"/>
      </w:rPr>
      <w:fldChar w:fldCharType="begin"/>
    </w:r>
    <w:r w:rsidR="00BC5F99" w:rsidRPr="005F5B65">
      <w:rPr>
        <w:rStyle w:val="slostrnky"/>
        <w:sz w:val="18"/>
        <w:szCs w:val="18"/>
      </w:rPr>
      <w:instrText xml:space="preserve"> NUMPAGES </w:instrText>
    </w:r>
    <w:r w:rsidR="004337AB" w:rsidRPr="005F5B65">
      <w:rPr>
        <w:rStyle w:val="slostrnky"/>
        <w:sz w:val="18"/>
        <w:szCs w:val="18"/>
      </w:rPr>
      <w:fldChar w:fldCharType="separate"/>
    </w:r>
    <w:r w:rsidR="00854F2F">
      <w:rPr>
        <w:rStyle w:val="slostrnky"/>
        <w:noProof/>
        <w:sz w:val="18"/>
        <w:szCs w:val="18"/>
      </w:rPr>
      <w:t>6</w:t>
    </w:r>
    <w:r w:rsidR="004337AB" w:rsidRPr="005F5B65">
      <w:rPr>
        <w:rStyle w:val="slostrnk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F6A87" w14:textId="77777777" w:rsidR="003A0E26" w:rsidRDefault="003A0E26" w:rsidP="00404C95">
      <w:r>
        <w:separator/>
      </w:r>
    </w:p>
  </w:footnote>
  <w:footnote w:type="continuationSeparator" w:id="0">
    <w:p w14:paraId="3ADFAE2E" w14:textId="77777777" w:rsidR="003A0E26" w:rsidRDefault="003A0E26" w:rsidP="00404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Ind w:w="108" w:type="dxa"/>
      <w:tblBorders>
        <w:bottom w:val="single" w:sz="4" w:space="0" w:color="auto"/>
      </w:tblBorders>
      <w:tblLook w:val="01E0" w:firstRow="1" w:lastRow="1" w:firstColumn="1" w:lastColumn="1" w:noHBand="0" w:noVBand="0"/>
    </w:tblPr>
    <w:tblGrid>
      <w:gridCol w:w="4680"/>
      <w:gridCol w:w="5400"/>
    </w:tblGrid>
    <w:tr w:rsidR="00BC5F99" w14:paraId="0873AB6F" w14:textId="77777777" w:rsidTr="00406EAD">
      <w:trPr>
        <w:trHeight w:val="1560"/>
      </w:trPr>
      <w:tc>
        <w:tcPr>
          <w:tcW w:w="4680" w:type="dxa"/>
          <w:tcBorders>
            <w:top w:val="nil"/>
            <w:left w:val="nil"/>
            <w:bottom w:val="single" w:sz="4" w:space="0" w:color="auto"/>
            <w:right w:val="nil"/>
          </w:tcBorders>
        </w:tcPr>
        <w:p w14:paraId="6F4C9FB1" w14:textId="272EE8A2" w:rsidR="00BC5F99" w:rsidRDefault="002A0308" w:rsidP="005650A0">
          <w:pPr>
            <w:tabs>
              <w:tab w:val="left" w:pos="5670"/>
            </w:tabs>
            <w:ind w:left="1620"/>
            <w:rPr>
              <w:rFonts w:ascii="Arial" w:hAnsi="Arial" w:cs="Arial"/>
              <w:b/>
              <w:noProof/>
              <w:sz w:val="20"/>
              <w:szCs w:val="20"/>
              <w:lang w:val="de-DE"/>
            </w:rPr>
          </w:pPr>
          <w:r>
            <w:rPr>
              <w:noProof/>
            </w:rPr>
            <w:drawing>
              <wp:anchor distT="0" distB="0" distL="114300" distR="114300" simplePos="0" relativeHeight="251655680" behindDoc="0" locked="0" layoutInCell="1" allowOverlap="1" wp14:anchorId="6499546B" wp14:editId="003F1936">
                <wp:simplePos x="0" y="0"/>
                <wp:positionH relativeFrom="column">
                  <wp:posOffset>1186180</wp:posOffset>
                </wp:positionH>
                <wp:positionV relativeFrom="paragraph">
                  <wp:posOffset>110490</wp:posOffset>
                </wp:positionV>
                <wp:extent cx="1574165" cy="581660"/>
                <wp:effectExtent l="0" t="0" r="6985" b="8890"/>
                <wp:wrapNone/>
                <wp:docPr id="2" name="Obrázek 1">
                  <a:extLst xmlns:a="http://schemas.openxmlformats.org/drawingml/2006/main">
                    <a:ext uri="{FF2B5EF4-FFF2-40B4-BE49-F238E27FC236}">
                      <a16:creationId xmlns:a16="http://schemas.microsoft.com/office/drawing/2014/main" id="{82F95186-3158-6411-AF3E-495F2152C4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a:extLst>
                            <a:ext uri="{FF2B5EF4-FFF2-40B4-BE49-F238E27FC236}">
                              <a16:creationId xmlns:a16="http://schemas.microsoft.com/office/drawing/2014/main" id="{82F95186-3158-6411-AF3E-495F2152C444}"/>
                            </a:ext>
                          </a:extLst>
                        </pic:cNvPr>
                        <pic:cNvPicPr>
                          <a:picLocks noChangeAspect="1"/>
                        </pic:cNvPicPr>
                      </pic:nvPicPr>
                      <pic:blipFill>
                        <a:blip r:embed="rId1"/>
                        <a:stretch>
                          <a:fillRect/>
                        </a:stretch>
                      </pic:blipFill>
                      <pic:spPr>
                        <a:xfrm>
                          <a:off x="0" y="0"/>
                          <a:ext cx="1574165" cy="581660"/>
                        </a:xfrm>
                        <a:prstGeom prst="rect">
                          <a:avLst/>
                        </a:prstGeom>
                      </pic:spPr>
                    </pic:pic>
                  </a:graphicData>
                </a:graphic>
              </wp:anchor>
            </w:drawing>
          </w:r>
          <w:r>
            <w:rPr>
              <w:noProof/>
            </w:rPr>
            <w:drawing>
              <wp:anchor distT="0" distB="0" distL="114300" distR="114300" simplePos="0" relativeHeight="251683328" behindDoc="0" locked="0" layoutInCell="1" allowOverlap="1" wp14:anchorId="1C53A65E" wp14:editId="245BFCF6">
                <wp:simplePos x="0" y="0"/>
                <wp:positionH relativeFrom="column">
                  <wp:posOffset>-38100</wp:posOffset>
                </wp:positionH>
                <wp:positionV relativeFrom="paragraph">
                  <wp:posOffset>146050</wp:posOffset>
                </wp:positionV>
                <wp:extent cx="1038225" cy="567828"/>
                <wp:effectExtent l="0" t="0" r="0" b="3810"/>
                <wp:wrapNone/>
                <wp:docPr id="5" name="Obrázek 4">
                  <a:extLst xmlns:a="http://schemas.openxmlformats.org/drawingml/2006/main">
                    <a:ext uri="{FF2B5EF4-FFF2-40B4-BE49-F238E27FC236}">
                      <a16:creationId xmlns:a16="http://schemas.microsoft.com/office/drawing/2014/main" id="{2C03773B-E77B-4FF4-850A-31DCCF6360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a:extLst>
                            <a:ext uri="{FF2B5EF4-FFF2-40B4-BE49-F238E27FC236}">
                              <a16:creationId xmlns:a16="http://schemas.microsoft.com/office/drawing/2014/main" id="{2C03773B-E77B-4FF4-850A-31DCCF6360B1}"/>
                            </a:ext>
                          </a:extLst>
                        </pic:cNvPr>
                        <pic:cNvPicPr>
                          <a:picLocks noChangeAspect="1"/>
                        </pic:cNvPicPr>
                      </pic:nvPicPr>
                      <pic:blipFill>
                        <a:blip r:embed="rId2"/>
                        <a:stretch>
                          <a:fillRect/>
                        </a:stretch>
                      </pic:blipFill>
                      <pic:spPr>
                        <a:xfrm>
                          <a:off x="0" y="0"/>
                          <a:ext cx="1038225" cy="567828"/>
                        </a:xfrm>
                        <a:prstGeom prst="rect">
                          <a:avLst/>
                        </a:prstGeom>
                      </pic:spPr>
                    </pic:pic>
                  </a:graphicData>
                </a:graphic>
              </wp:anchor>
            </w:drawing>
          </w:r>
        </w:p>
        <w:p w14:paraId="69974DEC" w14:textId="690A0B99" w:rsidR="00BC5F99" w:rsidRDefault="00BC5F99" w:rsidP="005650A0">
          <w:pPr>
            <w:tabs>
              <w:tab w:val="left" w:pos="5670"/>
            </w:tabs>
            <w:rPr>
              <w:rFonts w:ascii="Arial" w:hAnsi="Arial" w:cs="Arial"/>
              <w:lang w:val="de-DE"/>
            </w:rPr>
          </w:pPr>
        </w:p>
        <w:p w14:paraId="6C95440D" w14:textId="1AA57DAE" w:rsidR="00BC5F99" w:rsidRDefault="00BC5F99" w:rsidP="005650A0">
          <w:pPr>
            <w:rPr>
              <w:rFonts w:ascii="Arial" w:hAnsi="Arial" w:cs="Arial"/>
              <w:lang w:val="de-DE"/>
            </w:rPr>
          </w:pPr>
        </w:p>
        <w:p w14:paraId="3560A773" w14:textId="1A3C02ED" w:rsidR="00BC5F99" w:rsidRDefault="00BC5F99" w:rsidP="005650A0">
          <w:pPr>
            <w:rPr>
              <w:rFonts w:ascii="Arial" w:hAnsi="Arial" w:cs="Arial"/>
              <w:lang w:val="de-DE"/>
            </w:rPr>
          </w:pPr>
        </w:p>
        <w:p w14:paraId="5804C303" w14:textId="77777777" w:rsidR="00BC5F99" w:rsidRDefault="00BC5F99" w:rsidP="005650A0">
          <w:pPr>
            <w:tabs>
              <w:tab w:val="left" w:pos="1470"/>
            </w:tabs>
            <w:spacing w:after="120"/>
            <w:rPr>
              <w:rFonts w:ascii="Arial" w:hAnsi="Arial" w:cs="Arial"/>
              <w:noProof/>
              <w:lang w:val="de-DE"/>
            </w:rPr>
          </w:pPr>
        </w:p>
      </w:tc>
      <w:tc>
        <w:tcPr>
          <w:tcW w:w="5400" w:type="dxa"/>
          <w:tcBorders>
            <w:top w:val="nil"/>
            <w:left w:val="nil"/>
            <w:bottom w:val="single" w:sz="4" w:space="0" w:color="auto"/>
            <w:right w:val="nil"/>
          </w:tcBorders>
          <w:hideMark/>
        </w:tcPr>
        <w:p w14:paraId="49BA3AEE" w14:textId="77777777" w:rsidR="00BC5F99" w:rsidRPr="00FC6EBC" w:rsidRDefault="00406EAD" w:rsidP="00406EAD">
          <w:pPr>
            <w:tabs>
              <w:tab w:val="left" w:pos="5670"/>
            </w:tabs>
            <w:spacing w:after="120"/>
            <w:ind w:left="-1794" w:firstLine="90"/>
            <w:jc w:val="right"/>
            <w:rPr>
              <w:noProof/>
              <w:lang w:val="de-DE"/>
            </w:rPr>
          </w:pPr>
          <w:r w:rsidRPr="00FC6EBC">
            <w:rPr>
              <w:b/>
              <w:lang w:val="de-DE"/>
            </w:rPr>
            <w:t xml:space="preserve">Poučení a informovaný souhlas </w:t>
          </w:r>
          <w:r w:rsidRPr="00FC6EBC">
            <w:rPr>
              <w:b/>
              <w:lang w:val="de-DE"/>
            </w:rPr>
            <w:br/>
            <w:t>s preimplantačním genetickým vyšetřením</w:t>
          </w:r>
        </w:p>
      </w:tc>
    </w:tr>
  </w:tbl>
  <w:p w14:paraId="5884752C" w14:textId="77777777" w:rsidR="00BC5F99" w:rsidRPr="006A5467" w:rsidRDefault="00BC5F99" w:rsidP="005650A0">
    <w:pPr>
      <w:pStyle w:val="Zhlav"/>
      <w:tabs>
        <w:tab w:val="left" w:pos="326"/>
        <w:tab w:val="left" w:pos="765"/>
      </w:tabs>
      <w:rPr>
        <w:sz w:val="22"/>
        <w:szCs w:val="22"/>
      </w:rPr>
    </w:pPr>
    <w:r>
      <w:rPr>
        <w:sz w:val="22"/>
        <w:szCs w:val="22"/>
      </w:rPr>
      <w:tab/>
    </w:r>
    <w:r>
      <w:rPr>
        <w:sz w:val="22"/>
        <w:szCs w:val="22"/>
      </w:rPr>
      <w:tab/>
    </w:r>
    <w:r w:rsidRPr="006A5467">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AC2"/>
    <w:multiLevelType w:val="hybridMultilevel"/>
    <w:tmpl w:val="41BE67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654A80"/>
    <w:multiLevelType w:val="hybridMultilevel"/>
    <w:tmpl w:val="7DC212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863B29"/>
    <w:multiLevelType w:val="hybridMultilevel"/>
    <w:tmpl w:val="A2343A56"/>
    <w:lvl w:ilvl="0" w:tplc="3B80F070">
      <w:start w:val="1"/>
      <w:numFmt w:val="upperRoman"/>
      <w:lvlText w:val="(%1)"/>
      <w:lvlJc w:val="left"/>
      <w:pPr>
        <w:ind w:left="1428" w:hanging="72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FE96684"/>
    <w:multiLevelType w:val="hybridMultilevel"/>
    <w:tmpl w:val="CAB063FE"/>
    <w:lvl w:ilvl="0" w:tplc="88A4A416">
      <w:start w:val="1"/>
      <w:numFmt w:val="bullet"/>
      <w:lvlText w:val="o"/>
      <w:lvlJc w:val="left"/>
      <w:pPr>
        <w:ind w:left="720" w:hanging="360"/>
      </w:pPr>
      <w:rPr>
        <w:rFonts w:ascii="Wingdings" w:hAnsi="Wingding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747DF0"/>
    <w:multiLevelType w:val="multilevel"/>
    <w:tmpl w:val="99A036E0"/>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3042E8"/>
    <w:multiLevelType w:val="hybridMultilevel"/>
    <w:tmpl w:val="41AA9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3320F8"/>
    <w:multiLevelType w:val="hybridMultilevel"/>
    <w:tmpl w:val="8C1EF91C"/>
    <w:lvl w:ilvl="0" w:tplc="04090001">
      <w:start w:val="1"/>
      <w:numFmt w:val="bullet"/>
      <w:lvlText w:val=""/>
      <w:lvlJc w:val="left"/>
      <w:pPr>
        <w:ind w:left="1448" w:hanging="360"/>
      </w:pPr>
      <w:rPr>
        <w:rFonts w:ascii="Symbol" w:hAnsi="Symbol" w:hint="default"/>
      </w:rPr>
    </w:lvl>
    <w:lvl w:ilvl="1" w:tplc="04090003">
      <w:start w:val="1"/>
      <w:numFmt w:val="bullet"/>
      <w:lvlText w:val="o"/>
      <w:lvlJc w:val="left"/>
      <w:pPr>
        <w:ind w:left="2168" w:hanging="360"/>
      </w:pPr>
      <w:rPr>
        <w:rFonts w:ascii="Courier New" w:hAnsi="Courier New" w:cs="Courier New" w:hint="default"/>
      </w:rPr>
    </w:lvl>
    <w:lvl w:ilvl="2" w:tplc="04090005">
      <w:start w:val="1"/>
      <w:numFmt w:val="bullet"/>
      <w:lvlText w:val=""/>
      <w:lvlJc w:val="left"/>
      <w:pPr>
        <w:ind w:left="2888" w:hanging="360"/>
      </w:pPr>
      <w:rPr>
        <w:rFonts w:ascii="Wingdings" w:hAnsi="Wingdings" w:hint="default"/>
      </w:rPr>
    </w:lvl>
    <w:lvl w:ilvl="3" w:tplc="04090001">
      <w:start w:val="1"/>
      <w:numFmt w:val="bullet"/>
      <w:lvlText w:val=""/>
      <w:lvlJc w:val="left"/>
      <w:pPr>
        <w:ind w:left="3608" w:hanging="360"/>
      </w:pPr>
      <w:rPr>
        <w:rFonts w:ascii="Symbol" w:hAnsi="Symbol" w:hint="default"/>
      </w:rPr>
    </w:lvl>
    <w:lvl w:ilvl="4" w:tplc="04090003">
      <w:start w:val="1"/>
      <w:numFmt w:val="bullet"/>
      <w:lvlText w:val="o"/>
      <w:lvlJc w:val="left"/>
      <w:pPr>
        <w:ind w:left="4328" w:hanging="360"/>
      </w:pPr>
      <w:rPr>
        <w:rFonts w:ascii="Courier New" w:hAnsi="Courier New" w:cs="Courier New" w:hint="default"/>
      </w:rPr>
    </w:lvl>
    <w:lvl w:ilvl="5" w:tplc="04090005">
      <w:start w:val="1"/>
      <w:numFmt w:val="bullet"/>
      <w:lvlText w:val=""/>
      <w:lvlJc w:val="left"/>
      <w:pPr>
        <w:ind w:left="5048" w:hanging="360"/>
      </w:pPr>
      <w:rPr>
        <w:rFonts w:ascii="Wingdings" w:hAnsi="Wingdings" w:hint="default"/>
      </w:rPr>
    </w:lvl>
    <w:lvl w:ilvl="6" w:tplc="04090001">
      <w:start w:val="1"/>
      <w:numFmt w:val="bullet"/>
      <w:lvlText w:val=""/>
      <w:lvlJc w:val="left"/>
      <w:pPr>
        <w:ind w:left="5768" w:hanging="360"/>
      </w:pPr>
      <w:rPr>
        <w:rFonts w:ascii="Symbol" w:hAnsi="Symbol" w:hint="default"/>
      </w:rPr>
    </w:lvl>
    <w:lvl w:ilvl="7" w:tplc="04090003">
      <w:start w:val="1"/>
      <w:numFmt w:val="bullet"/>
      <w:lvlText w:val="o"/>
      <w:lvlJc w:val="left"/>
      <w:pPr>
        <w:ind w:left="6488" w:hanging="360"/>
      </w:pPr>
      <w:rPr>
        <w:rFonts w:ascii="Courier New" w:hAnsi="Courier New" w:cs="Courier New" w:hint="default"/>
      </w:rPr>
    </w:lvl>
    <w:lvl w:ilvl="8" w:tplc="04090005">
      <w:start w:val="1"/>
      <w:numFmt w:val="bullet"/>
      <w:lvlText w:val=""/>
      <w:lvlJc w:val="left"/>
      <w:pPr>
        <w:ind w:left="7208" w:hanging="360"/>
      </w:pPr>
      <w:rPr>
        <w:rFonts w:ascii="Wingdings" w:hAnsi="Wingdings" w:hint="default"/>
      </w:rPr>
    </w:lvl>
  </w:abstractNum>
  <w:abstractNum w:abstractNumId="7" w15:restartNumberingAfterBreak="0">
    <w:nsid w:val="354602CF"/>
    <w:multiLevelType w:val="hybridMultilevel"/>
    <w:tmpl w:val="2B0A8ED6"/>
    <w:lvl w:ilvl="0" w:tplc="09846B94">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EF6CB4"/>
    <w:multiLevelType w:val="hybridMultilevel"/>
    <w:tmpl w:val="6F9E58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AF5B65"/>
    <w:multiLevelType w:val="hybridMultilevel"/>
    <w:tmpl w:val="FE78E33E"/>
    <w:lvl w:ilvl="0" w:tplc="3B58F0AC">
      <w:start w:val="1"/>
      <w:numFmt w:val="bullet"/>
      <w:lvlText w:val=""/>
      <w:lvlJc w:val="left"/>
      <w:pPr>
        <w:ind w:left="668" w:hanging="360"/>
      </w:pPr>
      <w:rPr>
        <w:rFonts w:ascii="Wingdings 2" w:hAnsi="Wingdings 2" w:hint="default"/>
        <w:sz w:val="14"/>
        <w:szCs w:val="14"/>
      </w:rPr>
    </w:lvl>
    <w:lvl w:ilvl="1" w:tplc="04050003" w:tentative="1">
      <w:start w:val="1"/>
      <w:numFmt w:val="bullet"/>
      <w:lvlText w:val="o"/>
      <w:lvlJc w:val="left"/>
      <w:pPr>
        <w:ind w:left="1388" w:hanging="360"/>
      </w:pPr>
      <w:rPr>
        <w:rFonts w:ascii="Courier New" w:hAnsi="Courier New" w:cs="Courier New" w:hint="default"/>
      </w:rPr>
    </w:lvl>
    <w:lvl w:ilvl="2" w:tplc="04050005" w:tentative="1">
      <w:start w:val="1"/>
      <w:numFmt w:val="bullet"/>
      <w:lvlText w:val=""/>
      <w:lvlJc w:val="left"/>
      <w:pPr>
        <w:ind w:left="2108" w:hanging="360"/>
      </w:pPr>
      <w:rPr>
        <w:rFonts w:ascii="Wingdings" w:hAnsi="Wingdings" w:hint="default"/>
      </w:rPr>
    </w:lvl>
    <w:lvl w:ilvl="3" w:tplc="04050001" w:tentative="1">
      <w:start w:val="1"/>
      <w:numFmt w:val="bullet"/>
      <w:lvlText w:val=""/>
      <w:lvlJc w:val="left"/>
      <w:pPr>
        <w:ind w:left="2828" w:hanging="360"/>
      </w:pPr>
      <w:rPr>
        <w:rFonts w:ascii="Symbol" w:hAnsi="Symbol" w:hint="default"/>
      </w:rPr>
    </w:lvl>
    <w:lvl w:ilvl="4" w:tplc="04050003" w:tentative="1">
      <w:start w:val="1"/>
      <w:numFmt w:val="bullet"/>
      <w:lvlText w:val="o"/>
      <w:lvlJc w:val="left"/>
      <w:pPr>
        <w:ind w:left="3548" w:hanging="360"/>
      </w:pPr>
      <w:rPr>
        <w:rFonts w:ascii="Courier New" w:hAnsi="Courier New" w:cs="Courier New" w:hint="default"/>
      </w:rPr>
    </w:lvl>
    <w:lvl w:ilvl="5" w:tplc="04050005" w:tentative="1">
      <w:start w:val="1"/>
      <w:numFmt w:val="bullet"/>
      <w:lvlText w:val=""/>
      <w:lvlJc w:val="left"/>
      <w:pPr>
        <w:ind w:left="4268" w:hanging="360"/>
      </w:pPr>
      <w:rPr>
        <w:rFonts w:ascii="Wingdings" w:hAnsi="Wingdings" w:hint="default"/>
      </w:rPr>
    </w:lvl>
    <w:lvl w:ilvl="6" w:tplc="04050001" w:tentative="1">
      <w:start w:val="1"/>
      <w:numFmt w:val="bullet"/>
      <w:lvlText w:val=""/>
      <w:lvlJc w:val="left"/>
      <w:pPr>
        <w:ind w:left="4988" w:hanging="360"/>
      </w:pPr>
      <w:rPr>
        <w:rFonts w:ascii="Symbol" w:hAnsi="Symbol" w:hint="default"/>
      </w:rPr>
    </w:lvl>
    <w:lvl w:ilvl="7" w:tplc="04050003" w:tentative="1">
      <w:start w:val="1"/>
      <w:numFmt w:val="bullet"/>
      <w:lvlText w:val="o"/>
      <w:lvlJc w:val="left"/>
      <w:pPr>
        <w:ind w:left="5708" w:hanging="360"/>
      </w:pPr>
      <w:rPr>
        <w:rFonts w:ascii="Courier New" w:hAnsi="Courier New" w:cs="Courier New" w:hint="default"/>
      </w:rPr>
    </w:lvl>
    <w:lvl w:ilvl="8" w:tplc="04050005" w:tentative="1">
      <w:start w:val="1"/>
      <w:numFmt w:val="bullet"/>
      <w:lvlText w:val=""/>
      <w:lvlJc w:val="left"/>
      <w:pPr>
        <w:ind w:left="6428" w:hanging="360"/>
      </w:pPr>
      <w:rPr>
        <w:rFonts w:ascii="Wingdings" w:hAnsi="Wingdings" w:hint="default"/>
      </w:rPr>
    </w:lvl>
  </w:abstractNum>
  <w:abstractNum w:abstractNumId="10" w15:restartNumberingAfterBreak="0">
    <w:nsid w:val="436A0039"/>
    <w:multiLevelType w:val="hybridMultilevel"/>
    <w:tmpl w:val="568E16E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1" w15:restartNumberingAfterBreak="0">
    <w:nsid w:val="45A1069F"/>
    <w:multiLevelType w:val="hybridMultilevel"/>
    <w:tmpl w:val="3F7868A6"/>
    <w:lvl w:ilvl="0" w:tplc="3B58F0AC">
      <w:start w:val="1"/>
      <w:numFmt w:val="bullet"/>
      <w:lvlText w:val=""/>
      <w:lvlJc w:val="left"/>
      <w:pPr>
        <w:ind w:left="822" w:hanging="360"/>
      </w:pPr>
      <w:rPr>
        <w:rFonts w:ascii="Wingdings 2" w:hAnsi="Wingdings 2" w:hint="default"/>
        <w:sz w:val="14"/>
        <w:szCs w:val="14"/>
      </w:rPr>
    </w:lvl>
    <w:lvl w:ilvl="1" w:tplc="04050003" w:tentative="1">
      <w:start w:val="1"/>
      <w:numFmt w:val="bullet"/>
      <w:lvlText w:val="o"/>
      <w:lvlJc w:val="left"/>
      <w:pPr>
        <w:ind w:left="1542" w:hanging="360"/>
      </w:pPr>
      <w:rPr>
        <w:rFonts w:ascii="Courier New" w:hAnsi="Courier New" w:cs="Courier New" w:hint="default"/>
      </w:rPr>
    </w:lvl>
    <w:lvl w:ilvl="2" w:tplc="04050005" w:tentative="1">
      <w:start w:val="1"/>
      <w:numFmt w:val="bullet"/>
      <w:lvlText w:val=""/>
      <w:lvlJc w:val="left"/>
      <w:pPr>
        <w:ind w:left="2262" w:hanging="360"/>
      </w:pPr>
      <w:rPr>
        <w:rFonts w:ascii="Wingdings" w:hAnsi="Wingdings" w:hint="default"/>
      </w:rPr>
    </w:lvl>
    <w:lvl w:ilvl="3" w:tplc="04050001" w:tentative="1">
      <w:start w:val="1"/>
      <w:numFmt w:val="bullet"/>
      <w:lvlText w:val=""/>
      <w:lvlJc w:val="left"/>
      <w:pPr>
        <w:ind w:left="2982" w:hanging="360"/>
      </w:pPr>
      <w:rPr>
        <w:rFonts w:ascii="Symbol" w:hAnsi="Symbol" w:hint="default"/>
      </w:rPr>
    </w:lvl>
    <w:lvl w:ilvl="4" w:tplc="04050003" w:tentative="1">
      <w:start w:val="1"/>
      <w:numFmt w:val="bullet"/>
      <w:lvlText w:val="o"/>
      <w:lvlJc w:val="left"/>
      <w:pPr>
        <w:ind w:left="3702" w:hanging="360"/>
      </w:pPr>
      <w:rPr>
        <w:rFonts w:ascii="Courier New" w:hAnsi="Courier New" w:cs="Courier New" w:hint="default"/>
      </w:rPr>
    </w:lvl>
    <w:lvl w:ilvl="5" w:tplc="04050005" w:tentative="1">
      <w:start w:val="1"/>
      <w:numFmt w:val="bullet"/>
      <w:lvlText w:val=""/>
      <w:lvlJc w:val="left"/>
      <w:pPr>
        <w:ind w:left="4422" w:hanging="360"/>
      </w:pPr>
      <w:rPr>
        <w:rFonts w:ascii="Wingdings" w:hAnsi="Wingdings" w:hint="default"/>
      </w:rPr>
    </w:lvl>
    <w:lvl w:ilvl="6" w:tplc="04050001" w:tentative="1">
      <w:start w:val="1"/>
      <w:numFmt w:val="bullet"/>
      <w:lvlText w:val=""/>
      <w:lvlJc w:val="left"/>
      <w:pPr>
        <w:ind w:left="5142" w:hanging="360"/>
      </w:pPr>
      <w:rPr>
        <w:rFonts w:ascii="Symbol" w:hAnsi="Symbol" w:hint="default"/>
      </w:rPr>
    </w:lvl>
    <w:lvl w:ilvl="7" w:tplc="04050003" w:tentative="1">
      <w:start w:val="1"/>
      <w:numFmt w:val="bullet"/>
      <w:lvlText w:val="o"/>
      <w:lvlJc w:val="left"/>
      <w:pPr>
        <w:ind w:left="5862" w:hanging="360"/>
      </w:pPr>
      <w:rPr>
        <w:rFonts w:ascii="Courier New" w:hAnsi="Courier New" w:cs="Courier New" w:hint="default"/>
      </w:rPr>
    </w:lvl>
    <w:lvl w:ilvl="8" w:tplc="04050005" w:tentative="1">
      <w:start w:val="1"/>
      <w:numFmt w:val="bullet"/>
      <w:lvlText w:val=""/>
      <w:lvlJc w:val="left"/>
      <w:pPr>
        <w:ind w:left="6582" w:hanging="360"/>
      </w:pPr>
      <w:rPr>
        <w:rFonts w:ascii="Wingdings" w:hAnsi="Wingdings" w:hint="default"/>
      </w:rPr>
    </w:lvl>
  </w:abstractNum>
  <w:abstractNum w:abstractNumId="12" w15:restartNumberingAfterBreak="0">
    <w:nsid w:val="5AF64BD3"/>
    <w:multiLevelType w:val="hybridMultilevel"/>
    <w:tmpl w:val="6FA455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BA51E22"/>
    <w:multiLevelType w:val="hybridMultilevel"/>
    <w:tmpl w:val="6822726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BDB1A98"/>
    <w:multiLevelType w:val="hybridMultilevel"/>
    <w:tmpl w:val="9B92BDD6"/>
    <w:lvl w:ilvl="0" w:tplc="09846B94">
      <w:start w:val="1"/>
      <w:numFmt w:val="lowerLetter"/>
      <w:lvlText w:val="%1)"/>
      <w:lvlJc w:val="left"/>
      <w:pPr>
        <w:ind w:left="720" w:hanging="360"/>
      </w:pPr>
      <w:rPr>
        <w:b/>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6B03B2"/>
    <w:multiLevelType w:val="hybridMultilevel"/>
    <w:tmpl w:val="B29A369A"/>
    <w:lvl w:ilvl="0" w:tplc="3B58F0AC">
      <w:start w:val="1"/>
      <w:numFmt w:val="bullet"/>
      <w:lvlText w:val=""/>
      <w:lvlJc w:val="left"/>
      <w:pPr>
        <w:ind w:left="612" w:hanging="360"/>
      </w:pPr>
      <w:rPr>
        <w:rFonts w:ascii="Wingdings 2" w:hAnsi="Wingdings 2" w:hint="default"/>
        <w:sz w:val="14"/>
        <w:szCs w:val="14"/>
      </w:rPr>
    </w:lvl>
    <w:lvl w:ilvl="1" w:tplc="04050003" w:tentative="1">
      <w:start w:val="1"/>
      <w:numFmt w:val="bullet"/>
      <w:lvlText w:val="o"/>
      <w:lvlJc w:val="left"/>
      <w:pPr>
        <w:ind w:left="1332" w:hanging="360"/>
      </w:pPr>
      <w:rPr>
        <w:rFonts w:ascii="Courier New" w:hAnsi="Courier New" w:cs="Courier New" w:hint="default"/>
      </w:rPr>
    </w:lvl>
    <w:lvl w:ilvl="2" w:tplc="04050005" w:tentative="1">
      <w:start w:val="1"/>
      <w:numFmt w:val="bullet"/>
      <w:lvlText w:val=""/>
      <w:lvlJc w:val="left"/>
      <w:pPr>
        <w:ind w:left="2052" w:hanging="360"/>
      </w:pPr>
      <w:rPr>
        <w:rFonts w:ascii="Wingdings" w:hAnsi="Wingdings" w:hint="default"/>
      </w:rPr>
    </w:lvl>
    <w:lvl w:ilvl="3" w:tplc="04050001" w:tentative="1">
      <w:start w:val="1"/>
      <w:numFmt w:val="bullet"/>
      <w:lvlText w:val=""/>
      <w:lvlJc w:val="left"/>
      <w:pPr>
        <w:ind w:left="2772" w:hanging="360"/>
      </w:pPr>
      <w:rPr>
        <w:rFonts w:ascii="Symbol" w:hAnsi="Symbol" w:hint="default"/>
      </w:rPr>
    </w:lvl>
    <w:lvl w:ilvl="4" w:tplc="04050003" w:tentative="1">
      <w:start w:val="1"/>
      <w:numFmt w:val="bullet"/>
      <w:lvlText w:val="o"/>
      <w:lvlJc w:val="left"/>
      <w:pPr>
        <w:ind w:left="3492" w:hanging="360"/>
      </w:pPr>
      <w:rPr>
        <w:rFonts w:ascii="Courier New" w:hAnsi="Courier New" w:cs="Courier New" w:hint="default"/>
      </w:rPr>
    </w:lvl>
    <w:lvl w:ilvl="5" w:tplc="04050005" w:tentative="1">
      <w:start w:val="1"/>
      <w:numFmt w:val="bullet"/>
      <w:lvlText w:val=""/>
      <w:lvlJc w:val="left"/>
      <w:pPr>
        <w:ind w:left="4212" w:hanging="360"/>
      </w:pPr>
      <w:rPr>
        <w:rFonts w:ascii="Wingdings" w:hAnsi="Wingdings" w:hint="default"/>
      </w:rPr>
    </w:lvl>
    <w:lvl w:ilvl="6" w:tplc="04050001" w:tentative="1">
      <w:start w:val="1"/>
      <w:numFmt w:val="bullet"/>
      <w:lvlText w:val=""/>
      <w:lvlJc w:val="left"/>
      <w:pPr>
        <w:ind w:left="4932" w:hanging="360"/>
      </w:pPr>
      <w:rPr>
        <w:rFonts w:ascii="Symbol" w:hAnsi="Symbol" w:hint="default"/>
      </w:rPr>
    </w:lvl>
    <w:lvl w:ilvl="7" w:tplc="04050003" w:tentative="1">
      <w:start w:val="1"/>
      <w:numFmt w:val="bullet"/>
      <w:lvlText w:val="o"/>
      <w:lvlJc w:val="left"/>
      <w:pPr>
        <w:ind w:left="5652" w:hanging="360"/>
      </w:pPr>
      <w:rPr>
        <w:rFonts w:ascii="Courier New" w:hAnsi="Courier New" w:cs="Courier New" w:hint="default"/>
      </w:rPr>
    </w:lvl>
    <w:lvl w:ilvl="8" w:tplc="04050005" w:tentative="1">
      <w:start w:val="1"/>
      <w:numFmt w:val="bullet"/>
      <w:lvlText w:val=""/>
      <w:lvlJc w:val="left"/>
      <w:pPr>
        <w:ind w:left="6372" w:hanging="360"/>
      </w:pPr>
      <w:rPr>
        <w:rFonts w:ascii="Wingdings" w:hAnsi="Wingdings" w:hint="default"/>
      </w:rPr>
    </w:lvl>
  </w:abstractNum>
  <w:abstractNum w:abstractNumId="16" w15:restartNumberingAfterBreak="0">
    <w:nsid w:val="651409FA"/>
    <w:multiLevelType w:val="hybridMultilevel"/>
    <w:tmpl w:val="8D9E8330"/>
    <w:lvl w:ilvl="0" w:tplc="0405000F">
      <w:start w:val="1"/>
      <w:numFmt w:val="decimal"/>
      <w:lvlText w:val="%1."/>
      <w:lvlJc w:val="left"/>
      <w:pPr>
        <w:ind w:left="2420" w:hanging="360"/>
      </w:pPr>
      <w:rPr>
        <w:rFonts w:hint="default"/>
        <w:b/>
      </w:rPr>
    </w:lvl>
    <w:lvl w:ilvl="1" w:tplc="04050003" w:tentative="1">
      <w:start w:val="1"/>
      <w:numFmt w:val="bullet"/>
      <w:lvlText w:val="o"/>
      <w:lvlJc w:val="left"/>
      <w:pPr>
        <w:ind w:left="3140" w:hanging="360"/>
      </w:pPr>
      <w:rPr>
        <w:rFonts w:ascii="Courier New" w:hAnsi="Courier New" w:cs="Courier New" w:hint="default"/>
      </w:rPr>
    </w:lvl>
    <w:lvl w:ilvl="2" w:tplc="04050005" w:tentative="1">
      <w:start w:val="1"/>
      <w:numFmt w:val="bullet"/>
      <w:lvlText w:val=""/>
      <w:lvlJc w:val="left"/>
      <w:pPr>
        <w:ind w:left="3860" w:hanging="360"/>
      </w:pPr>
      <w:rPr>
        <w:rFonts w:ascii="Wingdings" w:hAnsi="Wingdings" w:hint="default"/>
      </w:rPr>
    </w:lvl>
    <w:lvl w:ilvl="3" w:tplc="04050001" w:tentative="1">
      <w:start w:val="1"/>
      <w:numFmt w:val="bullet"/>
      <w:lvlText w:val=""/>
      <w:lvlJc w:val="left"/>
      <w:pPr>
        <w:ind w:left="4580" w:hanging="360"/>
      </w:pPr>
      <w:rPr>
        <w:rFonts w:ascii="Symbol" w:hAnsi="Symbol" w:hint="default"/>
      </w:rPr>
    </w:lvl>
    <w:lvl w:ilvl="4" w:tplc="04050003" w:tentative="1">
      <w:start w:val="1"/>
      <w:numFmt w:val="bullet"/>
      <w:lvlText w:val="o"/>
      <w:lvlJc w:val="left"/>
      <w:pPr>
        <w:ind w:left="5300" w:hanging="360"/>
      </w:pPr>
      <w:rPr>
        <w:rFonts w:ascii="Courier New" w:hAnsi="Courier New" w:cs="Courier New" w:hint="default"/>
      </w:rPr>
    </w:lvl>
    <w:lvl w:ilvl="5" w:tplc="04050005" w:tentative="1">
      <w:start w:val="1"/>
      <w:numFmt w:val="bullet"/>
      <w:lvlText w:val=""/>
      <w:lvlJc w:val="left"/>
      <w:pPr>
        <w:ind w:left="6020" w:hanging="360"/>
      </w:pPr>
      <w:rPr>
        <w:rFonts w:ascii="Wingdings" w:hAnsi="Wingdings" w:hint="default"/>
      </w:rPr>
    </w:lvl>
    <w:lvl w:ilvl="6" w:tplc="04050001" w:tentative="1">
      <w:start w:val="1"/>
      <w:numFmt w:val="bullet"/>
      <w:lvlText w:val=""/>
      <w:lvlJc w:val="left"/>
      <w:pPr>
        <w:ind w:left="6740" w:hanging="360"/>
      </w:pPr>
      <w:rPr>
        <w:rFonts w:ascii="Symbol" w:hAnsi="Symbol" w:hint="default"/>
      </w:rPr>
    </w:lvl>
    <w:lvl w:ilvl="7" w:tplc="04050003" w:tentative="1">
      <w:start w:val="1"/>
      <w:numFmt w:val="bullet"/>
      <w:lvlText w:val="o"/>
      <w:lvlJc w:val="left"/>
      <w:pPr>
        <w:ind w:left="7460" w:hanging="360"/>
      </w:pPr>
      <w:rPr>
        <w:rFonts w:ascii="Courier New" w:hAnsi="Courier New" w:cs="Courier New" w:hint="default"/>
      </w:rPr>
    </w:lvl>
    <w:lvl w:ilvl="8" w:tplc="04050005" w:tentative="1">
      <w:start w:val="1"/>
      <w:numFmt w:val="bullet"/>
      <w:lvlText w:val=""/>
      <w:lvlJc w:val="left"/>
      <w:pPr>
        <w:ind w:left="8180" w:hanging="360"/>
      </w:pPr>
      <w:rPr>
        <w:rFonts w:ascii="Wingdings" w:hAnsi="Wingdings" w:hint="default"/>
      </w:rPr>
    </w:lvl>
  </w:abstractNum>
  <w:abstractNum w:abstractNumId="17" w15:restartNumberingAfterBreak="0">
    <w:nsid w:val="6A267A15"/>
    <w:multiLevelType w:val="hybridMultilevel"/>
    <w:tmpl w:val="94D63B18"/>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C346CB"/>
    <w:multiLevelType w:val="hybridMultilevel"/>
    <w:tmpl w:val="30CC56AE"/>
    <w:lvl w:ilvl="0" w:tplc="9A58B332">
      <w:start w:val="1"/>
      <w:numFmt w:val="bullet"/>
      <w:lvlText w:val="4"/>
      <w:lvlJc w:val="left"/>
      <w:pPr>
        <w:ind w:left="502" w:hanging="360"/>
      </w:pPr>
      <w:rPr>
        <w:rFonts w:ascii="Webdings" w:hAnsi="Web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1D25CF"/>
    <w:multiLevelType w:val="hybridMultilevel"/>
    <w:tmpl w:val="4A32C97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777D386C"/>
    <w:multiLevelType w:val="hybridMultilevel"/>
    <w:tmpl w:val="C5027F1E"/>
    <w:lvl w:ilvl="0" w:tplc="04050011">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BC32FEA"/>
    <w:multiLevelType w:val="hybridMultilevel"/>
    <w:tmpl w:val="A5E866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65986252">
    <w:abstractNumId w:val="6"/>
  </w:num>
  <w:num w:numId="2" w16cid:durableId="4857065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6750526">
    <w:abstractNumId w:val="2"/>
  </w:num>
  <w:num w:numId="4" w16cid:durableId="874775433">
    <w:abstractNumId w:val="5"/>
  </w:num>
  <w:num w:numId="5" w16cid:durableId="2110998695">
    <w:abstractNumId w:val="5"/>
  </w:num>
  <w:num w:numId="6" w16cid:durableId="1533415969">
    <w:abstractNumId w:val="0"/>
  </w:num>
  <w:num w:numId="7" w16cid:durableId="1429039274">
    <w:abstractNumId w:val="1"/>
  </w:num>
  <w:num w:numId="8" w16cid:durableId="1047025193">
    <w:abstractNumId w:val="3"/>
  </w:num>
  <w:num w:numId="9" w16cid:durableId="1905791758">
    <w:abstractNumId w:val="4"/>
  </w:num>
  <w:num w:numId="10" w16cid:durableId="1577940130">
    <w:abstractNumId w:val="12"/>
  </w:num>
  <w:num w:numId="11" w16cid:durableId="550533929">
    <w:abstractNumId w:val="7"/>
  </w:num>
  <w:num w:numId="12" w16cid:durableId="1271621957">
    <w:abstractNumId w:val="17"/>
  </w:num>
  <w:num w:numId="13" w16cid:durableId="1130439308">
    <w:abstractNumId w:val="16"/>
  </w:num>
  <w:num w:numId="14" w16cid:durableId="1603686618">
    <w:abstractNumId w:val="20"/>
  </w:num>
  <w:num w:numId="15" w16cid:durableId="1378969177">
    <w:abstractNumId w:val="10"/>
  </w:num>
  <w:num w:numId="16" w16cid:durableId="612522512">
    <w:abstractNumId w:val="8"/>
  </w:num>
  <w:num w:numId="17" w16cid:durableId="1805586391">
    <w:abstractNumId w:val="18"/>
  </w:num>
  <w:num w:numId="18" w16cid:durableId="327755796">
    <w:abstractNumId w:val="15"/>
  </w:num>
  <w:num w:numId="19" w16cid:durableId="1124037247">
    <w:abstractNumId w:val="9"/>
  </w:num>
  <w:num w:numId="20" w16cid:durableId="1947535262">
    <w:abstractNumId w:val="11"/>
  </w:num>
  <w:num w:numId="21" w16cid:durableId="14384652">
    <w:abstractNumId w:val="13"/>
  </w:num>
  <w:num w:numId="22" w16cid:durableId="1678189029">
    <w:abstractNumId w:val="14"/>
  </w:num>
  <w:num w:numId="23" w16cid:durableId="17040203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formatting="1" w:enforcement="1" w:cryptProviderType="rsaAES" w:cryptAlgorithmClass="hash" w:cryptAlgorithmType="typeAny" w:cryptAlgorithmSid="14" w:cryptSpinCount="100000" w:hash="E5GJQqK0H7cMwCPD0N23JidK0seDM0qedoGLWsBJ09sU91eK97nlHJXg2P/GY+wKsWC2TKeKcmbSnIT0PrzwiA==" w:salt="fpjNzaRbhXniM92VXDrymw=="/>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C95"/>
    <w:rsid w:val="000001C5"/>
    <w:rsid w:val="00003656"/>
    <w:rsid w:val="00003C00"/>
    <w:rsid w:val="00005A29"/>
    <w:rsid w:val="00006C90"/>
    <w:rsid w:val="00011044"/>
    <w:rsid w:val="000110F5"/>
    <w:rsid w:val="00011836"/>
    <w:rsid w:val="0001494E"/>
    <w:rsid w:val="00016BDC"/>
    <w:rsid w:val="00022EA9"/>
    <w:rsid w:val="00024690"/>
    <w:rsid w:val="000274D6"/>
    <w:rsid w:val="000301F4"/>
    <w:rsid w:val="00030D8E"/>
    <w:rsid w:val="000341C0"/>
    <w:rsid w:val="0004464B"/>
    <w:rsid w:val="00045491"/>
    <w:rsid w:val="00047C06"/>
    <w:rsid w:val="00052D20"/>
    <w:rsid w:val="00053380"/>
    <w:rsid w:val="0005499D"/>
    <w:rsid w:val="00055572"/>
    <w:rsid w:val="000557BA"/>
    <w:rsid w:val="0005660A"/>
    <w:rsid w:val="00063690"/>
    <w:rsid w:val="000643C1"/>
    <w:rsid w:val="00064DAD"/>
    <w:rsid w:val="0006762A"/>
    <w:rsid w:val="00081D48"/>
    <w:rsid w:val="000873CC"/>
    <w:rsid w:val="00091948"/>
    <w:rsid w:val="000A4806"/>
    <w:rsid w:val="000A4CDF"/>
    <w:rsid w:val="000B2089"/>
    <w:rsid w:val="000B3555"/>
    <w:rsid w:val="000B5DCE"/>
    <w:rsid w:val="000C23B1"/>
    <w:rsid w:val="000C7061"/>
    <w:rsid w:val="000C75B4"/>
    <w:rsid w:val="000D1244"/>
    <w:rsid w:val="000D46A1"/>
    <w:rsid w:val="000D479D"/>
    <w:rsid w:val="000D59B5"/>
    <w:rsid w:val="000F5381"/>
    <w:rsid w:val="00101FFA"/>
    <w:rsid w:val="00105191"/>
    <w:rsid w:val="00105F16"/>
    <w:rsid w:val="00106CA7"/>
    <w:rsid w:val="00111D42"/>
    <w:rsid w:val="0011245A"/>
    <w:rsid w:val="00113925"/>
    <w:rsid w:val="00113ED3"/>
    <w:rsid w:val="00115928"/>
    <w:rsid w:val="001228B1"/>
    <w:rsid w:val="001231CD"/>
    <w:rsid w:val="001245E3"/>
    <w:rsid w:val="001301C8"/>
    <w:rsid w:val="00137277"/>
    <w:rsid w:val="00137A61"/>
    <w:rsid w:val="00140B5A"/>
    <w:rsid w:val="00141F71"/>
    <w:rsid w:val="0015083C"/>
    <w:rsid w:val="0015349B"/>
    <w:rsid w:val="00155547"/>
    <w:rsid w:val="00157904"/>
    <w:rsid w:val="001677B0"/>
    <w:rsid w:val="00181376"/>
    <w:rsid w:val="00183D4A"/>
    <w:rsid w:val="00184109"/>
    <w:rsid w:val="00184F69"/>
    <w:rsid w:val="00190398"/>
    <w:rsid w:val="001A075E"/>
    <w:rsid w:val="001A589A"/>
    <w:rsid w:val="001A693B"/>
    <w:rsid w:val="001B3D48"/>
    <w:rsid w:val="001B6470"/>
    <w:rsid w:val="001B6D20"/>
    <w:rsid w:val="001B7F31"/>
    <w:rsid w:val="001C4CD9"/>
    <w:rsid w:val="001D0908"/>
    <w:rsid w:val="001D160A"/>
    <w:rsid w:val="001D218E"/>
    <w:rsid w:val="001D7758"/>
    <w:rsid w:val="001E145F"/>
    <w:rsid w:val="001E32AD"/>
    <w:rsid w:val="001F0243"/>
    <w:rsid w:val="001F0D82"/>
    <w:rsid w:val="001F3733"/>
    <w:rsid w:val="00200B1D"/>
    <w:rsid w:val="00202646"/>
    <w:rsid w:val="00204F80"/>
    <w:rsid w:val="00212720"/>
    <w:rsid w:val="002212AE"/>
    <w:rsid w:val="002237C4"/>
    <w:rsid w:val="0022472D"/>
    <w:rsid w:val="00231483"/>
    <w:rsid w:val="00233031"/>
    <w:rsid w:val="002355E2"/>
    <w:rsid w:val="002361B8"/>
    <w:rsid w:val="00244E7B"/>
    <w:rsid w:val="002532E6"/>
    <w:rsid w:val="00253D16"/>
    <w:rsid w:val="002612A8"/>
    <w:rsid w:val="00261A9B"/>
    <w:rsid w:val="00262DDF"/>
    <w:rsid w:val="00266BB3"/>
    <w:rsid w:val="002678D8"/>
    <w:rsid w:val="002740BB"/>
    <w:rsid w:val="00275DB1"/>
    <w:rsid w:val="00276F49"/>
    <w:rsid w:val="0028279D"/>
    <w:rsid w:val="00296251"/>
    <w:rsid w:val="002978AF"/>
    <w:rsid w:val="002A0308"/>
    <w:rsid w:val="002A52A7"/>
    <w:rsid w:val="002A5876"/>
    <w:rsid w:val="002A6153"/>
    <w:rsid w:val="002B06BF"/>
    <w:rsid w:val="002C2F54"/>
    <w:rsid w:val="002C38D1"/>
    <w:rsid w:val="002C4CB7"/>
    <w:rsid w:val="002C4EEA"/>
    <w:rsid w:val="002C51D9"/>
    <w:rsid w:val="002C6C03"/>
    <w:rsid w:val="002D2790"/>
    <w:rsid w:val="002D548D"/>
    <w:rsid w:val="002D7258"/>
    <w:rsid w:val="002F0041"/>
    <w:rsid w:val="002F0B0C"/>
    <w:rsid w:val="002F1EFF"/>
    <w:rsid w:val="002F2BFD"/>
    <w:rsid w:val="002F49A4"/>
    <w:rsid w:val="002F5401"/>
    <w:rsid w:val="002F78FF"/>
    <w:rsid w:val="00305250"/>
    <w:rsid w:val="00305C1C"/>
    <w:rsid w:val="00312743"/>
    <w:rsid w:val="00316DE0"/>
    <w:rsid w:val="00320CE8"/>
    <w:rsid w:val="003244E2"/>
    <w:rsid w:val="00327A44"/>
    <w:rsid w:val="003319F6"/>
    <w:rsid w:val="00331DE8"/>
    <w:rsid w:val="003411E0"/>
    <w:rsid w:val="003417B4"/>
    <w:rsid w:val="00341D33"/>
    <w:rsid w:val="003429B6"/>
    <w:rsid w:val="003470EE"/>
    <w:rsid w:val="00350C21"/>
    <w:rsid w:val="0035720B"/>
    <w:rsid w:val="00357738"/>
    <w:rsid w:val="00362650"/>
    <w:rsid w:val="00362ECC"/>
    <w:rsid w:val="003642FF"/>
    <w:rsid w:val="00364DB8"/>
    <w:rsid w:val="003777F7"/>
    <w:rsid w:val="003845DC"/>
    <w:rsid w:val="00385CAD"/>
    <w:rsid w:val="00387A7A"/>
    <w:rsid w:val="003A0E26"/>
    <w:rsid w:val="003A4A7E"/>
    <w:rsid w:val="003A4C65"/>
    <w:rsid w:val="003A786F"/>
    <w:rsid w:val="003B206F"/>
    <w:rsid w:val="003B4B03"/>
    <w:rsid w:val="003D1C7E"/>
    <w:rsid w:val="003D560E"/>
    <w:rsid w:val="003E04AC"/>
    <w:rsid w:val="003E0564"/>
    <w:rsid w:val="003E4282"/>
    <w:rsid w:val="003E4877"/>
    <w:rsid w:val="003E5819"/>
    <w:rsid w:val="003E7440"/>
    <w:rsid w:val="00404C95"/>
    <w:rsid w:val="00406EAD"/>
    <w:rsid w:val="0041065E"/>
    <w:rsid w:val="00412F80"/>
    <w:rsid w:val="0041457C"/>
    <w:rsid w:val="004149BD"/>
    <w:rsid w:val="00424A49"/>
    <w:rsid w:val="004266C4"/>
    <w:rsid w:val="004317A0"/>
    <w:rsid w:val="004337AB"/>
    <w:rsid w:val="004346D0"/>
    <w:rsid w:val="00434908"/>
    <w:rsid w:val="0044593F"/>
    <w:rsid w:val="00445D53"/>
    <w:rsid w:val="00452089"/>
    <w:rsid w:val="0045409B"/>
    <w:rsid w:val="004648B0"/>
    <w:rsid w:val="00465178"/>
    <w:rsid w:val="004668F0"/>
    <w:rsid w:val="00466901"/>
    <w:rsid w:val="00467144"/>
    <w:rsid w:val="00477B7C"/>
    <w:rsid w:val="00482B2A"/>
    <w:rsid w:val="00484AF4"/>
    <w:rsid w:val="00486D3B"/>
    <w:rsid w:val="00486E5A"/>
    <w:rsid w:val="00492935"/>
    <w:rsid w:val="0049397C"/>
    <w:rsid w:val="00494C42"/>
    <w:rsid w:val="00494C91"/>
    <w:rsid w:val="00496173"/>
    <w:rsid w:val="0049722A"/>
    <w:rsid w:val="004979CF"/>
    <w:rsid w:val="004A4A8C"/>
    <w:rsid w:val="004A5CEF"/>
    <w:rsid w:val="004A61E7"/>
    <w:rsid w:val="004B2C6D"/>
    <w:rsid w:val="004B39E4"/>
    <w:rsid w:val="004C3170"/>
    <w:rsid w:val="004C3A00"/>
    <w:rsid w:val="004C6457"/>
    <w:rsid w:val="004C7C7D"/>
    <w:rsid w:val="004D2112"/>
    <w:rsid w:val="004D3443"/>
    <w:rsid w:val="004D3C26"/>
    <w:rsid w:val="004D4B41"/>
    <w:rsid w:val="004E5C8C"/>
    <w:rsid w:val="004F2CEB"/>
    <w:rsid w:val="004F6B34"/>
    <w:rsid w:val="005048E8"/>
    <w:rsid w:val="00505132"/>
    <w:rsid w:val="00513ADD"/>
    <w:rsid w:val="00517DB7"/>
    <w:rsid w:val="005207EC"/>
    <w:rsid w:val="00521403"/>
    <w:rsid w:val="00531AD4"/>
    <w:rsid w:val="00532DAC"/>
    <w:rsid w:val="00543D42"/>
    <w:rsid w:val="00554E7F"/>
    <w:rsid w:val="00560448"/>
    <w:rsid w:val="00561399"/>
    <w:rsid w:val="00561CFB"/>
    <w:rsid w:val="00561DF1"/>
    <w:rsid w:val="005633EC"/>
    <w:rsid w:val="0056348B"/>
    <w:rsid w:val="00563FC8"/>
    <w:rsid w:val="005650A0"/>
    <w:rsid w:val="00570FA5"/>
    <w:rsid w:val="005740AE"/>
    <w:rsid w:val="00575FDF"/>
    <w:rsid w:val="00581C62"/>
    <w:rsid w:val="00583445"/>
    <w:rsid w:val="00587AA3"/>
    <w:rsid w:val="0059292C"/>
    <w:rsid w:val="005938FB"/>
    <w:rsid w:val="005A197F"/>
    <w:rsid w:val="005A7867"/>
    <w:rsid w:val="005B3460"/>
    <w:rsid w:val="005B41FF"/>
    <w:rsid w:val="005B69C9"/>
    <w:rsid w:val="005C02F7"/>
    <w:rsid w:val="005C0441"/>
    <w:rsid w:val="005C2BA9"/>
    <w:rsid w:val="005C44FF"/>
    <w:rsid w:val="005D6377"/>
    <w:rsid w:val="005D641F"/>
    <w:rsid w:val="005D68F8"/>
    <w:rsid w:val="005E20CC"/>
    <w:rsid w:val="005E2EDA"/>
    <w:rsid w:val="005E39AD"/>
    <w:rsid w:val="005E5E43"/>
    <w:rsid w:val="005F3294"/>
    <w:rsid w:val="005F3B33"/>
    <w:rsid w:val="005F4F27"/>
    <w:rsid w:val="005F5B65"/>
    <w:rsid w:val="00603B4E"/>
    <w:rsid w:val="00604F3C"/>
    <w:rsid w:val="00606FF9"/>
    <w:rsid w:val="006136B6"/>
    <w:rsid w:val="00621552"/>
    <w:rsid w:val="006235D7"/>
    <w:rsid w:val="00626680"/>
    <w:rsid w:val="0063043A"/>
    <w:rsid w:val="0064033D"/>
    <w:rsid w:val="00642A0B"/>
    <w:rsid w:val="006437B2"/>
    <w:rsid w:val="00657CE5"/>
    <w:rsid w:val="00662D51"/>
    <w:rsid w:val="006659AB"/>
    <w:rsid w:val="00670ECC"/>
    <w:rsid w:val="0067356D"/>
    <w:rsid w:val="00673EE1"/>
    <w:rsid w:val="00677527"/>
    <w:rsid w:val="00677C0B"/>
    <w:rsid w:val="0068112A"/>
    <w:rsid w:val="00681AE2"/>
    <w:rsid w:val="006829F0"/>
    <w:rsid w:val="00691C59"/>
    <w:rsid w:val="006955B3"/>
    <w:rsid w:val="00696062"/>
    <w:rsid w:val="006A29A9"/>
    <w:rsid w:val="006A339D"/>
    <w:rsid w:val="006A6EA3"/>
    <w:rsid w:val="006A7DE0"/>
    <w:rsid w:val="006B3316"/>
    <w:rsid w:val="006B584C"/>
    <w:rsid w:val="006C2D31"/>
    <w:rsid w:val="006C5F58"/>
    <w:rsid w:val="006C79ED"/>
    <w:rsid w:val="006D0526"/>
    <w:rsid w:val="006D78B6"/>
    <w:rsid w:val="006E0895"/>
    <w:rsid w:val="006F3D2E"/>
    <w:rsid w:val="00705018"/>
    <w:rsid w:val="00705628"/>
    <w:rsid w:val="0070671A"/>
    <w:rsid w:val="00706894"/>
    <w:rsid w:val="00706C97"/>
    <w:rsid w:val="007104CD"/>
    <w:rsid w:val="00711E10"/>
    <w:rsid w:val="00713762"/>
    <w:rsid w:val="0071473E"/>
    <w:rsid w:val="007150A5"/>
    <w:rsid w:val="007167A2"/>
    <w:rsid w:val="00720315"/>
    <w:rsid w:val="00720BE4"/>
    <w:rsid w:val="00723EBF"/>
    <w:rsid w:val="0074130A"/>
    <w:rsid w:val="00750441"/>
    <w:rsid w:val="00750A44"/>
    <w:rsid w:val="007522B3"/>
    <w:rsid w:val="00761032"/>
    <w:rsid w:val="007709EC"/>
    <w:rsid w:val="00774517"/>
    <w:rsid w:val="00781672"/>
    <w:rsid w:val="007851E7"/>
    <w:rsid w:val="00785367"/>
    <w:rsid w:val="007928B6"/>
    <w:rsid w:val="007934CB"/>
    <w:rsid w:val="0079769A"/>
    <w:rsid w:val="00797943"/>
    <w:rsid w:val="00797C1B"/>
    <w:rsid w:val="007A05C3"/>
    <w:rsid w:val="007A13D5"/>
    <w:rsid w:val="007A18D7"/>
    <w:rsid w:val="007A25D6"/>
    <w:rsid w:val="007A4D0C"/>
    <w:rsid w:val="007B50F5"/>
    <w:rsid w:val="007B78FC"/>
    <w:rsid w:val="007C1CFE"/>
    <w:rsid w:val="007D620D"/>
    <w:rsid w:val="007E05A3"/>
    <w:rsid w:val="007E3548"/>
    <w:rsid w:val="007E74D6"/>
    <w:rsid w:val="007F0A00"/>
    <w:rsid w:val="007F7D22"/>
    <w:rsid w:val="008024AA"/>
    <w:rsid w:val="00803849"/>
    <w:rsid w:val="00803BEA"/>
    <w:rsid w:val="00804511"/>
    <w:rsid w:val="00812099"/>
    <w:rsid w:val="00814C4F"/>
    <w:rsid w:val="008153F2"/>
    <w:rsid w:val="008178E5"/>
    <w:rsid w:val="00817C7D"/>
    <w:rsid w:val="00817E67"/>
    <w:rsid w:val="008207C2"/>
    <w:rsid w:val="00823D0F"/>
    <w:rsid w:val="00835D6A"/>
    <w:rsid w:val="00836B41"/>
    <w:rsid w:val="008533E4"/>
    <w:rsid w:val="00854F2F"/>
    <w:rsid w:val="00861B3F"/>
    <w:rsid w:val="00864C79"/>
    <w:rsid w:val="008669F2"/>
    <w:rsid w:val="00871CD3"/>
    <w:rsid w:val="00882ED4"/>
    <w:rsid w:val="00884C00"/>
    <w:rsid w:val="00893EDE"/>
    <w:rsid w:val="00896D9B"/>
    <w:rsid w:val="008A2771"/>
    <w:rsid w:val="008A49D2"/>
    <w:rsid w:val="008A5592"/>
    <w:rsid w:val="008B2B9C"/>
    <w:rsid w:val="008B3115"/>
    <w:rsid w:val="008B3BFB"/>
    <w:rsid w:val="008B4E0E"/>
    <w:rsid w:val="008B54B3"/>
    <w:rsid w:val="008C1C64"/>
    <w:rsid w:val="008C3F86"/>
    <w:rsid w:val="008C659D"/>
    <w:rsid w:val="008E2BEB"/>
    <w:rsid w:val="008E726E"/>
    <w:rsid w:val="008F1DF8"/>
    <w:rsid w:val="009013FF"/>
    <w:rsid w:val="0090253F"/>
    <w:rsid w:val="00906E9E"/>
    <w:rsid w:val="00907C31"/>
    <w:rsid w:val="00907DD0"/>
    <w:rsid w:val="00907F26"/>
    <w:rsid w:val="00911EC9"/>
    <w:rsid w:val="009238BD"/>
    <w:rsid w:val="00925494"/>
    <w:rsid w:val="009269E4"/>
    <w:rsid w:val="00927072"/>
    <w:rsid w:val="0093040D"/>
    <w:rsid w:val="009319FC"/>
    <w:rsid w:val="00932A48"/>
    <w:rsid w:val="00944451"/>
    <w:rsid w:val="00950EF1"/>
    <w:rsid w:val="0095231A"/>
    <w:rsid w:val="009537B6"/>
    <w:rsid w:val="0096152D"/>
    <w:rsid w:val="00961D02"/>
    <w:rsid w:val="009705CE"/>
    <w:rsid w:val="009713D5"/>
    <w:rsid w:val="0097260D"/>
    <w:rsid w:val="00974551"/>
    <w:rsid w:val="0097463E"/>
    <w:rsid w:val="00977118"/>
    <w:rsid w:val="009832D5"/>
    <w:rsid w:val="00985D69"/>
    <w:rsid w:val="00987C32"/>
    <w:rsid w:val="00993F80"/>
    <w:rsid w:val="009A628C"/>
    <w:rsid w:val="009A6491"/>
    <w:rsid w:val="009A7F82"/>
    <w:rsid w:val="009B00B0"/>
    <w:rsid w:val="009B4DEC"/>
    <w:rsid w:val="009C1287"/>
    <w:rsid w:val="009C20EE"/>
    <w:rsid w:val="009C4F72"/>
    <w:rsid w:val="009E12BB"/>
    <w:rsid w:val="009E32A2"/>
    <w:rsid w:val="009F2229"/>
    <w:rsid w:val="009F3D19"/>
    <w:rsid w:val="009F3D98"/>
    <w:rsid w:val="00A018EA"/>
    <w:rsid w:val="00A03C84"/>
    <w:rsid w:val="00A06F48"/>
    <w:rsid w:val="00A1109E"/>
    <w:rsid w:val="00A13B6C"/>
    <w:rsid w:val="00A169BF"/>
    <w:rsid w:val="00A20D84"/>
    <w:rsid w:val="00A21E97"/>
    <w:rsid w:val="00A25A75"/>
    <w:rsid w:val="00A366B4"/>
    <w:rsid w:val="00A37762"/>
    <w:rsid w:val="00A44FD0"/>
    <w:rsid w:val="00A4500B"/>
    <w:rsid w:val="00A47893"/>
    <w:rsid w:val="00A47D32"/>
    <w:rsid w:val="00A62A8C"/>
    <w:rsid w:val="00A65409"/>
    <w:rsid w:val="00A659A6"/>
    <w:rsid w:val="00A66ACB"/>
    <w:rsid w:val="00A66C98"/>
    <w:rsid w:val="00A71C6A"/>
    <w:rsid w:val="00A7351F"/>
    <w:rsid w:val="00A7589A"/>
    <w:rsid w:val="00A76143"/>
    <w:rsid w:val="00A8067D"/>
    <w:rsid w:val="00A831FF"/>
    <w:rsid w:val="00A864AA"/>
    <w:rsid w:val="00A960BB"/>
    <w:rsid w:val="00AA1BE1"/>
    <w:rsid w:val="00AA6FD5"/>
    <w:rsid w:val="00AB1118"/>
    <w:rsid w:val="00AB29A4"/>
    <w:rsid w:val="00AB2C45"/>
    <w:rsid w:val="00AB3CF5"/>
    <w:rsid w:val="00AB6243"/>
    <w:rsid w:val="00AC29E2"/>
    <w:rsid w:val="00AC45B1"/>
    <w:rsid w:val="00AC5BEB"/>
    <w:rsid w:val="00AE1A54"/>
    <w:rsid w:val="00AE2E2B"/>
    <w:rsid w:val="00AF0F6A"/>
    <w:rsid w:val="00AF299C"/>
    <w:rsid w:val="00AF4753"/>
    <w:rsid w:val="00AF7F4B"/>
    <w:rsid w:val="00B047F9"/>
    <w:rsid w:val="00B06CD3"/>
    <w:rsid w:val="00B07548"/>
    <w:rsid w:val="00B12498"/>
    <w:rsid w:val="00B16E95"/>
    <w:rsid w:val="00B20969"/>
    <w:rsid w:val="00B22322"/>
    <w:rsid w:val="00B23C01"/>
    <w:rsid w:val="00B37578"/>
    <w:rsid w:val="00B43773"/>
    <w:rsid w:val="00B442D7"/>
    <w:rsid w:val="00B4435C"/>
    <w:rsid w:val="00B47AE1"/>
    <w:rsid w:val="00B5060C"/>
    <w:rsid w:val="00B57B2E"/>
    <w:rsid w:val="00B63199"/>
    <w:rsid w:val="00B64158"/>
    <w:rsid w:val="00B67933"/>
    <w:rsid w:val="00B770C5"/>
    <w:rsid w:val="00B81669"/>
    <w:rsid w:val="00B8376D"/>
    <w:rsid w:val="00B85F55"/>
    <w:rsid w:val="00B86299"/>
    <w:rsid w:val="00B87EDF"/>
    <w:rsid w:val="00B93421"/>
    <w:rsid w:val="00B94479"/>
    <w:rsid w:val="00BA0830"/>
    <w:rsid w:val="00BA147A"/>
    <w:rsid w:val="00BA16CC"/>
    <w:rsid w:val="00BA531E"/>
    <w:rsid w:val="00BB2A30"/>
    <w:rsid w:val="00BB6963"/>
    <w:rsid w:val="00BB7379"/>
    <w:rsid w:val="00BC4F30"/>
    <w:rsid w:val="00BC5F99"/>
    <w:rsid w:val="00BD0C1E"/>
    <w:rsid w:val="00BD3D6A"/>
    <w:rsid w:val="00BE19A1"/>
    <w:rsid w:val="00BE6793"/>
    <w:rsid w:val="00BF138B"/>
    <w:rsid w:val="00BF4E1B"/>
    <w:rsid w:val="00C02708"/>
    <w:rsid w:val="00C079E5"/>
    <w:rsid w:val="00C20D33"/>
    <w:rsid w:val="00C24336"/>
    <w:rsid w:val="00C30E3D"/>
    <w:rsid w:val="00C36EBE"/>
    <w:rsid w:val="00C40603"/>
    <w:rsid w:val="00C468FE"/>
    <w:rsid w:val="00C46FE6"/>
    <w:rsid w:val="00C526DB"/>
    <w:rsid w:val="00C5488E"/>
    <w:rsid w:val="00C565B5"/>
    <w:rsid w:val="00C60C34"/>
    <w:rsid w:val="00C63290"/>
    <w:rsid w:val="00C65D62"/>
    <w:rsid w:val="00C67992"/>
    <w:rsid w:val="00C67EFD"/>
    <w:rsid w:val="00C70897"/>
    <w:rsid w:val="00C74FDD"/>
    <w:rsid w:val="00C84200"/>
    <w:rsid w:val="00C84726"/>
    <w:rsid w:val="00C85220"/>
    <w:rsid w:val="00C85D0D"/>
    <w:rsid w:val="00C93237"/>
    <w:rsid w:val="00C938A1"/>
    <w:rsid w:val="00CA034D"/>
    <w:rsid w:val="00CB00EA"/>
    <w:rsid w:val="00CB6250"/>
    <w:rsid w:val="00CB6E60"/>
    <w:rsid w:val="00CC34D4"/>
    <w:rsid w:val="00CC6C6D"/>
    <w:rsid w:val="00CC7160"/>
    <w:rsid w:val="00CD0898"/>
    <w:rsid w:val="00CD0A28"/>
    <w:rsid w:val="00CD13FC"/>
    <w:rsid w:val="00CE14C3"/>
    <w:rsid w:val="00CE4118"/>
    <w:rsid w:val="00CE71EA"/>
    <w:rsid w:val="00CF026E"/>
    <w:rsid w:val="00CF54C1"/>
    <w:rsid w:val="00D02A97"/>
    <w:rsid w:val="00D070FD"/>
    <w:rsid w:val="00D1508D"/>
    <w:rsid w:val="00D150B7"/>
    <w:rsid w:val="00D20AA4"/>
    <w:rsid w:val="00D22F6D"/>
    <w:rsid w:val="00D23484"/>
    <w:rsid w:val="00D27826"/>
    <w:rsid w:val="00D31AF6"/>
    <w:rsid w:val="00D3222D"/>
    <w:rsid w:val="00D32980"/>
    <w:rsid w:val="00D37D25"/>
    <w:rsid w:val="00D43DFB"/>
    <w:rsid w:val="00D4509F"/>
    <w:rsid w:val="00D5060A"/>
    <w:rsid w:val="00D50707"/>
    <w:rsid w:val="00D5195E"/>
    <w:rsid w:val="00D540AA"/>
    <w:rsid w:val="00D64281"/>
    <w:rsid w:val="00D64931"/>
    <w:rsid w:val="00D6668B"/>
    <w:rsid w:val="00D679F3"/>
    <w:rsid w:val="00D70723"/>
    <w:rsid w:val="00D8548E"/>
    <w:rsid w:val="00D856B6"/>
    <w:rsid w:val="00D87BCF"/>
    <w:rsid w:val="00D9607C"/>
    <w:rsid w:val="00D96878"/>
    <w:rsid w:val="00DA1F9A"/>
    <w:rsid w:val="00DA3C16"/>
    <w:rsid w:val="00DA64D9"/>
    <w:rsid w:val="00DA6F7B"/>
    <w:rsid w:val="00DB12A4"/>
    <w:rsid w:val="00DB1BC5"/>
    <w:rsid w:val="00DB54CB"/>
    <w:rsid w:val="00DB663B"/>
    <w:rsid w:val="00DC3030"/>
    <w:rsid w:val="00DC45E8"/>
    <w:rsid w:val="00DC5C97"/>
    <w:rsid w:val="00DC7FFE"/>
    <w:rsid w:val="00DD21C6"/>
    <w:rsid w:val="00DF5B4D"/>
    <w:rsid w:val="00DF70AC"/>
    <w:rsid w:val="00DF72E2"/>
    <w:rsid w:val="00E00E64"/>
    <w:rsid w:val="00E02B50"/>
    <w:rsid w:val="00E0474A"/>
    <w:rsid w:val="00E07481"/>
    <w:rsid w:val="00E11CC4"/>
    <w:rsid w:val="00E15EA7"/>
    <w:rsid w:val="00E163A1"/>
    <w:rsid w:val="00E2238D"/>
    <w:rsid w:val="00E252AB"/>
    <w:rsid w:val="00E252F2"/>
    <w:rsid w:val="00E31569"/>
    <w:rsid w:val="00E42B6D"/>
    <w:rsid w:val="00E53540"/>
    <w:rsid w:val="00E56369"/>
    <w:rsid w:val="00E5714E"/>
    <w:rsid w:val="00E609FE"/>
    <w:rsid w:val="00E616C9"/>
    <w:rsid w:val="00E6671D"/>
    <w:rsid w:val="00E72F28"/>
    <w:rsid w:val="00E74100"/>
    <w:rsid w:val="00E77190"/>
    <w:rsid w:val="00E83767"/>
    <w:rsid w:val="00E9421F"/>
    <w:rsid w:val="00E94524"/>
    <w:rsid w:val="00EA12FF"/>
    <w:rsid w:val="00EA4934"/>
    <w:rsid w:val="00EB2B58"/>
    <w:rsid w:val="00EB3461"/>
    <w:rsid w:val="00EB579E"/>
    <w:rsid w:val="00EC0FB8"/>
    <w:rsid w:val="00EC134D"/>
    <w:rsid w:val="00EC6830"/>
    <w:rsid w:val="00ED43A1"/>
    <w:rsid w:val="00EE2539"/>
    <w:rsid w:val="00EE2CF8"/>
    <w:rsid w:val="00EE5B45"/>
    <w:rsid w:val="00EF3857"/>
    <w:rsid w:val="00EF5185"/>
    <w:rsid w:val="00EF5B17"/>
    <w:rsid w:val="00EF6533"/>
    <w:rsid w:val="00EF720B"/>
    <w:rsid w:val="00F02335"/>
    <w:rsid w:val="00F15805"/>
    <w:rsid w:val="00F1712E"/>
    <w:rsid w:val="00F21967"/>
    <w:rsid w:val="00F2401B"/>
    <w:rsid w:val="00F264AE"/>
    <w:rsid w:val="00F33E57"/>
    <w:rsid w:val="00F34284"/>
    <w:rsid w:val="00F34F3A"/>
    <w:rsid w:val="00F36127"/>
    <w:rsid w:val="00F37458"/>
    <w:rsid w:val="00F53902"/>
    <w:rsid w:val="00F545FF"/>
    <w:rsid w:val="00F55EDF"/>
    <w:rsid w:val="00F601F9"/>
    <w:rsid w:val="00F6246D"/>
    <w:rsid w:val="00F639B5"/>
    <w:rsid w:val="00F80C00"/>
    <w:rsid w:val="00F8432D"/>
    <w:rsid w:val="00F87A98"/>
    <w:rsid w:val="00F92020"/>
    <w:rsid w:val="00F934CB"/>
    <w:rsid w:val="00F9404D"/>
    <w:rsid w:val="00F94AA3"/>
    <w:rsid w:val="00F96D80"/>
    <w:rsid w:val="00FA4575"/>
    <w:rsid w:val="00FA79D5"/>
    <w:rsid w:val="00FB1558"/>
    <w:rsid w:val="00FB5C00"/>
    <w:rsid w:val="00FB70A0"/>
    <w:rsid w:val="00FC26A7"/>
    <w:rsid w:val="00FC40B0"/>
    <w:rsid w:val="00FC50EE"/>
    <w:rsid w:val="00FC55AA"/>
    <w:rsid w:val="00FC5621"/>
    <w:rsid w:val="00FC58B3"/>
    <w:rsid w:val="00FC6D62"/>
    <w:rsid w:val="00FC6EBC"/>
    <w:rsid w:val="00FD1CC4"/>
    <w:rsid w:val="00FD70E7"/>
    <w:rsid w:val="00FD7F3B"/>
    <w:rsid w:val="00FE46F9"/>
    <w:rsid w:val="00FE525C"/>
    <w:rsid w:val="00FF0FE3"/>
    <w:rsid w:val="00FF76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BA2B3E"/>
  <w15:docId w15:val="{783FBE54-CD0F-4139-B3DE-B1DD6669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4C95"/>
    <w:pPr>
      <w:spacing w:after="0" w:line="240" w:lineRule="auto"/>
    </w:pPr>
    <w:rPr>
      <w:rFonts w:ascii="Times New Roman" w:eastAsia="Times New Roman" w:hAnsi="Times New Roman" w:cs="Times New Roman"/>
      <w:sz w:val="24"/>
      <w:szCs w:val="24"/>
      <w:lang w:eastAsia="it-IT"/>
    </w:rPr>
  </w:style>
  <w:style w:type="paragraph" w:styleId="Nadpis1">
    <w:name w:val="heading 1"/>
    <w:basedOn w:val="Normln"/>
    <w:next w:val="Normln"/>
    <w:link w:val="Nadpis1Char"/>
    <w:uiPriority w:val="9"/>
    <w:qFormat/>
    <w:rsid w:val="004669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404C95"/>
    <w:rPr>
      <w:color w:val="0000FF"/>
      <w:u w:val="single"/>
    </w:rPr>
  </w:style>
  <w:style w:type="paragraph" w:styleId="Zhlav">
    <w:name w:val="header"/>
    <w:basedOn w:val="Normln"/>
    <w:link w:val="ZhlavChar"/>
    <w:rsid w:val="00404C95"/>
    <w:pPr>
      <w:tabs>
        <w:tab w:val="center" w:pos="4819"/>
        <w:tab w:val="right" w:pos="9638"/>
      </w:tabs>
    </w:pPr>
  </w:style>
  <w:style w:type="character" w:customStyle="1" w:styleId="ZhlavChar">
    <w:name w:val="Záhlaví Char"/>
    <w:basedOn w:val="Standardnpsmoodstavce"/>
    <w:link w:val="Zhlav"/>
    <w:rsid w:val="00404C95"/>
    <w:rPr>
      <w:rFonts w:ascii="Times New Roman" w:eastAsia="Times New Roman" w:hAnsi="Times New Roman" w:cs="Times New Roman"/>
      <w:sz w:val="24"/>
      <w:szCs w:val="24"/>
      <w:lang w:val="it-IT" w:eastAsia="it-IT"/>
    </w:rPr>
  </w:style>
  <w:style w:type="character" w:styleId="slostrnky">
    <w:name w:val="page number"/>
    <w:basedOn w:val="Standardnpsmoodstavce"/>
    <w:rsid w:val="00404C95"/>
  </w:style>
  <w:style w:type="paragraph" w:styleId="Odstavecseseznamem">
    <w:name w:val="List Paragraph"/>
    <w:basedOn w:val="Normln"/>
    <w:uiPriority w:val="34"/>
    <w:qFormat/>
    <w:rsid w:val="00404C95"/>
    <w:pPr>
      <w:ind w:left="720"/>
      <w:contextualSpacing/>
    </w:pPr>
  </w:style>
  <w:style w:type="character" w:styleId="Odkaznakoment">
    <w:name w:val="annotation reference"/>
    <w:basedOn w:val="Standardnpsmoodstavce"/>
    <w:uiPriority w:val="99"/>
    <w:semiHidden/>
    <w:unhideWhenUsed/>
    <w:rsid w:val="00404C95"/>
    <w:rPr>
      <w:sz w:val="16"/>
      <w:szCs w:val="16"/>
    </w:rPr>
  </w:style>
  <w:style w:type="paragraph" w:styleId="Textkomente">
    <w:name w:val="annotation text"/>
    <w:basedOn w:val="Normln"/>
    <w:link w:val="TextkomenteChar"/>
    <w:uiPriority w:val="99"/>
    <w:semiHidden/>
    <w:unhideWhenUsed/>
    <w:rsid w:val="00404C95"/>
    <w:rPr>
      <w:sz w:val="20"/>
      <w:szCs w:val="20"/>
    </w:rPr>
  </w:style>
  <w:style w:type="character" w:customStyle="1" w:styleId="TextkomenteChar">
    <w:name w:val="Text komentáře Char"/>
    <w:basedOn w:val="Standardnpsmoodstavce"/>
    <w:link w:val="Textkomente"/>
    <w:uiPriority w:val="99"/>
    <w:semiHidden/>
    <w:rsid w:val="00404C95"/>
    <w:rPr>
      <w:rFonts w:ascii="Times New Roman" w:eastAsia="Times New Roman" w:hAnsi="Times New Roman" w:cs="Times New Roman"/>
      <w:sz w:val="20"/>
      <w:szCs w:val="20"/>
      <w:lang w:val="it-IT" w:eastAsia="it-IT"/>
    </w:rPr>
  </w:style>
  <w:style w:type="character" w:customStyle="1" w:styleId="apple-converted-space">
    <w:name w:val="apple-converted-space"/>
    <w:basedOn w:val="Standardnpsmoodstavce"/>
    <w:rsid w:val="00404C95"/>
  </w:style>
  <w:style w:type="paragraph" w:styleId="Textbubliny">
    <w:name w:val="Balloon Text"/>
    <w:basedOn w:val="Normln"/>
    <w:link w:val="TextbublinyChar"/>
    <w:uiPriority w:val="99"/>
    <w:semiHidden/>
    <w:unhideWhenUsed/>
    <w:rsid w:val="00404C95"/>
    <w:rPr>
      <w:rFonts w:ascii="Tahoma" w:hAnsi="Tahoma" w:cs="Tahoma"/>
      <w:sz w:val="16"/>
      <w:szCs w:val="16"/>
    </w:rPr>
  </w:style>
  <w:style w:type="character" w:customStyle="1" w:styleId="TextbublinyChar">
    <w:name w:val="Text bubliny Char"/>
    <w:basedOn w:val="Standardnpsmoodstavce"/>
    <w:link w:val="Textbubliny"/>
    <w:uiPriority w:val="99"/>
    <w:semiHidden/>
    <w:rsid w:val="00404C95"/>
    <w:rPr>
      <w:rFonts w:ascii="Tahoma" w:eastAsia="Times New Roman" w:hAnsi="Tahoma" w:cs="Tahoma"/>
      <w:sz w:val="16"/>
      <w:szCs w:val="16"/>
      <w:lang w:val="it-IT" w:eastAsia="it-IT"/>
    </w:rPr>
  </w:style>
  <w:style w:type="paragraph" w:styleId="Zpat">
    <w:name w:val="footer"/>
    <w:basedOn w:val="Normln"/>
    <w:link w:val="ZpatChar"/>
    <w:uiPriority w:val="99"/>
    <w:unhideWhenUsed/>
    <w:rsid w:val="00404C95"/>
    <w:pPr>
      <w:tabs>
        <w:tab w:val="center" w:pos="4536"/>
        <w:tab w:val="right" w:pos="9072"/>
      </w:tabs>
    </w:pPr>
  </w:style>
  <w:style w:type="character" w:customStyle="1" w:styleId="ZpatChar">
    <w:name w:val="Zápatí Char"/>
    <w:basedOn w:val="Standardnpsmoodstavce"/>
    <w:link w:val="Zpat"/>
    <w:uiPriority w:val="99"/>
    <w:rsid w:val="00404C95"/>
    <w:rPr>
      <w:rFonts w:ascii="Times New Roman" w:eastAsia="Times New Roman" w:hAnsi="Times New Roman" w:cs="Times New Roman"/>
      <w:sz w:val="24"/>
      <w:szCs w:val="24"/>
      <w:lang w:val="it-IT" w:eastAsia="it-IT"/>
    </w:rPr>
  </w:style>
  <w:style w:type="character" w:customStyle="1" w:styleId="Nadpis1Char">
    <w:name w:val="Nadpis 1 Char"/>
    <w:basedOn w:val="Standardnpsmoodstavce"/>
    <w:link w:val="Nadpis1"/>
    <w:uiPriority w:val="9"/>
    <w:rsid w:val="00466901"/>
    <w:rPr>
      <w:rFonts w:asciiTheme="majorHAnsi" w:eastAsiaTheme="majorEastAsia" w:hAnsiTheme="majorHAnsi" w:cstheme="majorBidi"/>
      <w:b/>
      <w:bCs/>
      <w:color w:val="365F91" w:themeColor="accent1" w:themeShade="BF"/>
      <w:sz w:val="28"/>
      <w:szCs w:val="28"/>
      <w:lang w:val="it-IT" w:eastAsia="it-IT"/>
    </w:rPr>
  </w:style>
  <w:style w:type="paragraph" w:styleId="Normlnweb">
    <w:name w:val="Normal (Web)"/>
    <w:basedOn w:val="Normln"/>
    <w:uiPriority w:val="99"/>
    <w:semiHidden/>
    <w:unhideWhenUsed/>
    <w:rsid w:val="00466901"/>
    <w:pPr>
      <w:spacing w:before="100" w:beforeAutospacing="1" w:after="100" w:afterAutospacing="1"/>
    </w:pPr>
    <w:rPr>
      <w:lang w:eastAsia="cs-CZ"/>
    </w:rPr>
  </w:style>
  <w:style w:type="paragraph" w:styleId="Pedmtkomente">
    <w:name w:val="annotation subject"/>
    <w:basedOn w:val="Textkomente"/>
    <w:next w:val="Textkomente"/>
    <w:link w:val="PedmtkomenteChar"/>
    <w:uiPriority w:val="99"/>
    <w:semiHidden/>
    <w:unhideWhenUsed/>
    <w:rsid w:val="00190398"/>
    <w:rPr>
      <w:b/>
      <w:bCs/>
    </w:rPr>
  </w:style>
  <w:style w:type="character" w:customStyle="1" w:styleId="PedmtkomenteChar">
    <w:name w:val="Předmět komentáře Char"/>
    <w:basedOn w:val="TextkomenteChar"/>
    <w:link w:val="Pedmtkomente"/>
    <w:uiPriority w:val="99"/>
    <w:semiHidden/>
    <w:rsid w:val="00190398"/>
    <w:rPr>
      <w:rFonts w:ascii="Times New Roman" w:eastAsia="Times New Roman" w:hAnsi="Times New Roman" w:cs="Times New Roman"/>
      <w:b/>
      <w:bCs/>
      <w:sz w:val="20"/>
      <w:szCs w:val="20"/>
      <w:lang w:val="it-IT" w:eastAsia="it-IT"/>
    </w:rPr>
  </w:style>
  <w:style w:type="table" w:styleId="Mkatabulky">
    <w:name w:val="Table Grid"/>
    <w:basedOn w:val="Normlntabulka"/>
    <w:uiPriority w:val="59"/>
    <w:rsid w:val="00FD7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2F78FF"/>
    <w:rPr>
      <w:color w:val="800080" w:themeColor="followedHyperlink"/>
      <w:u w:val="single"/>
    </w:rPr>
  </w:style>
  <w:style w:type="character" w:styleId="Zdraznn">
    <w:name w:val="Emphasis"/>
    <w:basedOn w:val="Standardnpsmoodstavce"/>
    <w:uiPriority w:val="20"/>
    <w:qFormat/>
    <w:rsid w:val="00E83767"/>
    <w:rPr>
      <w:i/>
      <w:iCs/>
    </w:rPr>
  </w:style>
  <w:style w:type="table" w:customStyle="1" w:styleId="Mkatabulky1">
    <w:name w:val="Mřížka tabulky1"/>
    <w:basedOn w:val="Normlntabulka"/>
    <w:next w:val="Mkatabulky"/>
    <w:uiPriority w:val="59"/>
    <w:rsid w:val="00D070F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3E4282"/>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0237">
      <w:bodyDiv w:val="1"/>
      <w:marLeft w:val="0"/>
      <w:marRight w:val="0"/>
      <w:marTop w:val="0"/>
      <w:marBottom w:val="0"/>
      <w:divBdr>
        <w:top w:val="none" w:sz="0" w:space="0" w:color="auto"/>
        <w:left w:val="none" w:sz="0" w:space="0" w:color="auto"/>
        <w:bottom w:val="none" w:sz="0" w:space="0" w:color="auto"/>
        <w:right w:val="none" w:sz="0" w:space="0" w:color="auto"/>
      </w:divBdr>
    </w:div>
    <w:div w:id="528102215">
      <w:bodyDiv w:val="1"/>
      <w:marLeft w:val="0"/>
      <w:marRight w:val="0"/>
      <w:marTop w:val="0"/>
      <w:marBottom w:val="0"/>
      <w:divBdr>
        <w:top w:val="none" w:sz="0" w:space="0" w:color="auto"/>
        <w:left w:val="none" w:sz="0" w:space="0" w:color="auto"/>
        <w:bottom w:val="none" w:sz="0" w:space="0" w:color="auto"/>
        <w:right w:val="none" w:sz="0" w:space="0" w:color="auto"/>
      </w:divBdr>
    </w:div>
    <w:div w:id="784275476">
      <w:bodyDiv w:val="1"/>
      <w:marLeft w:val="0"/>
      <w:marRight w:val="0"/>
      <w:marTop w:val="0"/>
      <w:marBottom w:val="0"/>
      <w:divBdr>
        <w:top w:val="none" w:sz="0" w:space="0" w:color="auto"/>
        <w:left w:val="none" w:sz="0" w:space="0" w:color="auto"/>
        <w:bottom w:val="none" w:sz="0" w:space="0" w:color="auto"/>
        <w:right w:val="none" w:sz="0" w:space="0" w:color="auto"/>
      </w:divBdr>
    </w:div>
    <w:div w:id="907350820">
      <w:bodyDiv w:val="1"/>
      <w:marLeft w:val="0"/>
      <w:marRight w:val="0"/>
      <w:marTop w:val="0"/>
      <w:marBottom w:val="0"/>
      <w:divBdr>
        <w:top w:val="none" w:sz="0" w:space="0" w:color="auto"/>
        <w:left w:val="none" w:sz="0" w:space="0" w:color="auto"/>
        <w:bottom w:val="none" w:sz="0" w:space="0" w:color="auto"/>
        <w:right w:val="none" w:sz="0" w:space="0" w:color="auto"/>
      </w:divBdr>
    </w:div>
    <w:div w:id="1169827537">
      <w:bodyDiv w:val="1"/>
      <w:marLeft w:val="0"/>
      <w:marRight w:val="0"/>
      <w:marTop w:val="0"/>
      <w:marBottom w:val="0"/>
      <w:divBdr>
        <w:top w:val="none" w:sz="0" w:space="0" w:color="auto"/>
        <w:left w:val="none" w:sz="0" w:space="0" w:color="auto"/>
        <w:bottom w:val="none" w:sz="0" w:space="0" w:color="auto"/>
        <w:right w:val="none" w:sz="0" w:space="0" w:color="auto"/>
      </w:divBdr>
    </w:div>
    <w:div w:id="1332219806">
      <w:bodyDiv w:val="1"/>
      <w:marLeft w:val="0"/>
      <w:marRight w:val="0"/>
      <w:marTop w:val="0"/>
      <w:marBottom w:val="0"/>
      <w:divBdr>
        <w:top w:val="none" w:sz="0" w:space="0" w:color="auto"/>
        <w:left w:val="none" w:sz="0" w:space="0" w:color="auto"/>
        <w:bottom w:val="none" w:sz="0" w:space="0" w:color="auto"/>
        <w:right w:val="none" w:sz="0" w:space="0" w:color="auto"/>
      </w:divBdr>
    </w:div>
    <w:div w:id="203202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FF0AC32A71B2D845BA2C53ADB31389C7" ma:contentTypeVersion="17" ma:contentTypeDescription="Vytvoří nový dokument" ma:contentTypeScope="" ma:versionID="f2e26bc361193704911eaed251efbe6d">
  <xsd:schema xmlns:xsd="http://www.w3.org/2001/XMLSchema" xmlns:xs="http://www.w3.org/2001/XMLSchema" xmlns:p="http://schemas.microsoft.com/office/2006/metadata/properties" xmlns:ns2="23fb6967-a0c2-4c5d-ad38-662258b1ad43" xmlns:ns3="f807d797-e18d-45e8-a84b-8f5caddd39f1" targetNamespace="http://schemas.microsoft.com/office/2006/metadata/properties" ma:root="true" ma:fieldsID="ebc92bb3a9addeea89718c8fffd764b3" ns2:_="" ns3:_="">
    <xsd:import namespace="23fb6967-a0c2-4c5d-ad38-662258b1ad43"/>
    <xsd:import namespace="f807d797-e18d-45e8-a84b-8f5caddd3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Koment_x00e1__x0159_"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b6967-a0c2-4c5d-ad38-662258b1a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Koment_x00e1__x0159_" ma:index="21" nillable="true" ma:displayName="Komentář" ma:format="Dropdown" ma:internalName="Koment_x00e1__x0159_">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73e96b46-551f-489a-b7a1-00fdfa63df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07d797-e18d-45e8-a84b-8f5caddd39f1"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4" nillable="true" ma:displayName="Taxonomy Catch All Column" ma:hidden="true" ma:list="{98a8d73f-359f-4e00-87bc-e94917a67ecc}" ma:internalName="TaxCatchAll" ma:showField="CatchAllData" ma:web="f807d797-e18d-45e8-a84b-8f5caddd39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581B48-6226-4A0D-AB81-B208B3EE64A0}">
  <ds:schemaRefs>
    <ds:schemaRef ds:uri="http://schemas.openxmlformats.org/officeDocument/2006/bibliography"/>
  </ds:schemaRefs>
</ds:datastoreItem>
</file>

<file path=customXml/itemProps2.xml><?xml version="1.0" encoding="utf-8"?>
<ds:datastoreItem xmlns:ds="http://schemas.openxmlformats.org/officeDocument/2006/customXml" ds:itemID="{C94C5698-8EB1-45AE-8E0F-E6980D809301}"/>
</file>

<file path=customXml/itemProps3.xml><?xml version="1.0" encoding="utf-8"?>
<ds:datastoreItem xmlns:ds="http://schemas.openxmlformats.org/officeDocument/2006/customXml" ds:itemID="{4AC05DAD-FB45-4859-93FB-B37C9F05F216}"/>
</file>

<file path=docProps/app.xml><?xml version="1.0" encoding="utf-8"?>
<Properties xmlns="http://schemas.openxmlformats.org/officeDocument/2006/extended-properties" xmlns:vt="http://schemas.openxmlformats.org/officeDocument/2006/docPropsVTypes">
  <Template>Normal.dotm</Template>
  <TotalTime>6</TotalTime>
  <Pages>6</Pages>
  <Words>2865</Words>
  <Characters>16906</Characters>
  <Application>Microsoft Office Word</Application>
  <DocSecurity>8</DocSecurity>
  <Lines>140</Lines>
  <Paragraphs>39</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IVF-Pilsen - RNDr. Martina Hrubá, Ph.D.</dc:creator>
  <cp:lastModifiedBy>Hrubá Martina</cp:lastModifiedBy>
  <cp:revision>5</cp:revision>
  <cp:lastPrinted>2015-09-01T12:44:00Z</cp:lastPrinted>
  <dcterms:created xsi:type="dcterms:W3CDTF">2023-03-20T12:46:00Z</dcterms:created>
  <dcterms:modified xsi:type="dcterms:W3CDTF">2023-03-27T08:17:00Z</dcterms:modified>
</cp:coreProperties>
</file>